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E" w:rsidRDefault="00872F1E" w:rsidP="00666709">
      <w:pPr>
        <w:tabs>
          <w:tab w:val="left" w:pos="9990"/>
        </w:tabs>
        <w:jc w:val="both"/>
        <w:rPr>
          <w:rFonts w:ascii="Arial" w:hAnsi="Arial" w:cs="Arial"/>
          <w:lang w:val="sr-Latn-CS"/>
        </w:rPr>
      </w:pPr>
    </w:p>
    <w:p w:rsidR="00872F1E" w:rsidRDefault="00872F1E" w:rsidP="009D53A0">
      <w:pPr>
        <w:spacing w:after="0"/>
        <w:jc w:val="both"/>
        <w:rPr>
          <w:rFonts w:ascii="Arial" w:hAnsi="Arial" w:cs="Arial"/>
          <w:lang w:val="sr-Latn-CS"/>
        </w:rPr>
      </w:pPr>
    </w:p>
    <w:p w:rsidR="009D53A0" w:rsidRPr="00C65EC6" w:rsidRDefault="004832FE" w:rsidP="005B6CD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 osnovu  č</w:t>
      </w:r>
      <w:r w:rsidR="005B6CD3" w:rsidRPr="005B6CD3">
        <w:rPr>
          <w:rFonts w:ascii="Arial" w:hAnsi="Arial" w:cs="Arial"/>
          <w:lang w:val="sr-Latn-CS"/>
        </w:rPr>
        <w:t>lana 6, 6a  i  7a</w:t>
      </w:r>
      <w:r w:rsidR="00491C2E">
        <w:rPr>
          <w:rFonts w:ascii="Arial" w:hAnsi="Arial" w:cs="Arial"/>
          <w:lang w:val="sr-Latn-CS"/>
        </w:rPr>
        <w:t xml:space="preserve"> </w:t>
      </w:r>
      <w:r w:rsidR="005B6CD3" w:rsidRPr="005B6CD3">
        <w:rPr>
          <w:rFonts w:ascii="Arial" w:hAnsi="Arial" w:cs="Arial"/>
          <w:lang w:val="sr-Latn-CS"/>
        </w:rPr>
        <w:t xml:space="preserve"> Zakona  o porezima  na imovinu  (,,SluZbeni  gl</w:t>
      </w:r>
      <w:r>
        <w:rPr>
          <w:rFonts w:ascii="Arial" w:hAnsi="Arial" w:cs="Arial"/>
          <w:lang w:val="sr-Latn-CS"/>
        </w:rPr>
        <w:t>asnik RS" br.26/2011,  45/2</w:t>
      </w:r>
      <w:r w:rsidR="000B6E33">
        <w:rPr>
          <w:rFonts w:ascii="Arial" w:hAnsi="Arial" w:cs="Arial"/>
          <w:lang w:val="sr-Latn-CS"/>
        </w:rPr>
        <w:t>00</w:t>
      </w:r>
      <w:r w:rsidR="005B6CD3">
        <w:rPr>
          <w:rFonts w:ascii="Arial" w:hAnsi="Arial" w:cs="Arial"/>
          <w:lang w:val="sr-Latn-CS"/>
        </w:rPr>
        <w:t>2,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80/2002,135/2004,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61/2007,5/</w:t>
      </w:r>
      <w:r w:rsidR="005B6CD3" w:rsidRPr="005B6CD3">
        <w:rPr>
          <w:rFonts w:ascii="Arial" w:hAnsi="Arial" w:cs="Arial"/>
          <w:lang w:val="sr-Latn-CS"/>
        </w:rPr>
        <w:t>2009, 10</w:t>
      </w:r>
      <w:r>
        <w:rPr>
          <w:rFonts w:ascii="Arial" w:hAnsi="Arial" w:cs="Arial"/>
          <w:lang w:val="sr-Latn-CS"/>
        </w:rPr>
        <w:t>1/2010,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24/2011,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78/2011,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57/</w:t>
      </w:r>
      <w:r w:rsidR="005B6CD3">
        <w:rPr>
          <w:rFonts w:ascii="Arial" w:hAnsi="Arial" w:cs="Arial"/>
          <w:lang w:val="sr-Latn-CS"/>
        </w:rPr>
        <w:t xml:space="preserve">2012 </w:t>
      </w:r>
      <w:r w:rsidR="005B6CD3" w:rsidRPr="005B6CD3">
        <w:rPr>
          <w:rFonts w:ascii="Arial" w:hAnsi="Arial" w:cs="Arial"/>
          <w:lang w:val="sr-Latn-CS"/>
        </w:rPr>
        <w:t xml:space="preserve">- </w:t>
      </w:r>
      <w:r>
        <w:rPr>
          <w:rFonts w:ascii="Arial" w:hAnsi="Arial" w:cs="Arial"/>
          <w:lang w:val="sr-Latn-CS"/>
        </w:rPr>
        <w:t>US, 47/</w:t>
      </w:r>
      <w:r w:rsidR="005B6CD3" w:rsidRPr="005B6CD3">
        <w:rPr>
          <w:rFonts w:ascii="Arial" w:hAnsi="Arial" w:cs="Arial"/>
          <w:lang w:val="sr-Latn-CS"/>
        </w:rPr>
        <w:t xml:space="preserve">2013 </w:t>
      </w:r>
      <w:r>
        <w:rPr>
          <w:rFonts w:ascii="Arial" w:hAnsi="Arial" w:cs="Arial"/>
          <w:lang w:val="sr-Latn-CS"/>
        </w:rPr>
        <w:t>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68/</w:t>
      </w:r>
      <w:r w:rsidR="005B6CD3" w:rsidRPr="005B6CD3">
        <w:rPr>
          <w:rFonts w:ascii="Arial" w:hAnsi="Arial" w:cs="Arial"/>
          <w:lang w:val="sr-Latn-CS"/>
        </w:rPr>
        <w:t>2014,</w:t>
      </w:r>
      <w:r w:rsidR="00AA52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95/</w:t>
      </w:r>
      <w:r w:rsidR="005B6CD3" w:rsidRPr="005B6CD3">
        <w:rPr>
          <w:rFonts w:ascii="Arial" w:hAnsi="Arial" w:cs="Arial"/>
          <w:lang w:val="sr-Latn-CS"/>
        </w:rPr>
        <w:t>2018,  99/</w:t>
      </w:r>
      <w:r>
        <w:rPr>
          <w:rFonts w:ascii="Arial" w:hAnsi="Arial" w:cs="Arial"/>
          <w:lang w:val="sr-Latn-CS"/>
        </w:rPr>
        <w:t>2018 odluka  US i  86/19),  i  č</w:t>
      </w:r>
      <w:r w:rsidR="005B6CD3" w:rsidRPr="005B6CD3">
        <w:rPr>
          <w:rFonts w:ascii="Arial" w:hAnsi="Arial" w:cs="Arial"/>
          <w:lang w:val="sr-Latn-CS"/>
        </w:rPr>
        <w:t>lana 46.  Zakona</w:t>
      </w:r>
      <w:r>
        <w:rPr>
          <w:rFonts w:ascii="Arial" w:hAnsi="Arial" w:cs="Arial"/>
          <w:lang w:val="sr-Latn-CS"/>
        </w:rPr>
        <w:t xml:space="preserve"> o lokalnoj  samoupravi  (,,Službeni  glasnik  RS,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sr-Latn-CS"/>
        </w:rPr>
        <w:t>br.129/2007,83/</w:t>
      </w:r>
      <w:r w:rsidR="005B6CD3" w:rsidRPr="005B6CD3">
        <w:rPr>
          <w:rFonts w:ascii="Arial" w:hAnsi="Arial" w:cs="Arial"/>
          <w:lang w:val="sr-Latn-CS"/>
        </w:rPr>
        <w:t xml:space="preserve">2014 </w:t>
      </w:r>
      <w:r w:rsidR="005B6CD3">
        <w:rPr>
          <w:rFonts w:ascii="Arial" w:hAnsi="Arial" w:cs="Arial"/>
          <w:lang w:val="sr-Latn-CS"/>
        </w:rPr>
        <w:t xml:space="preserve">- </w:t>
      </w:r>
      <w:r>
        <w:rPr>
          <w:rFonts w:ascii="Arial" w:hAnsi="Arial" w:cs="Arial"/>
          <w:lang w:val="sr-Latn-CS"/>
        </w:rPr>
        <w:t xml:space="preserve">dr.zakona  i  47/2018) i 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  <w:lang w:val="sr-Latn-CS"/>
        </w:rPr>
        <w:t xml:space="preserve">ana </w:t>
      </w:r>
      <w:r w:rsidR="00666709">
        <w:rPr>
          <w:rFonts w:ascii="Arial" w:hAnsi="Arial" w:cs="Arial"/>
          <w:lang w:val="sr-Latn-CS"/>
        </w:rPr>
        <w:t>4</w:t>
      </w:r>
      <w:r>
        <w:rPr>
          <w:rFonts w:ascii="Arial" w:hAnsi="Arial" w:cs="Arial"/>
          <w:lang w:val="sr-Latn-CS"/>
        </w:rPr>
        <w:t>0.Statuta  opštine  Tutin (,,Službeni  list  opš</w:t>
      </w:r>
      <w:r w:rsidR="005B6CD3" w:rsidRPr="005B6CD3">
        <w:rPr>
          <w:rFonts w:ascii="Arial" w:hAnsi="Arial" w:cs="Arial"/>
          <w:lang w:val="sr-Latn-CS"/>
        </w:rPr>
        <w:t>tine  Tutin",  broj</w:t>
      </w:r>
      <w:r w:rsidR="005B6CD3">
        <w:rPr>
          <w:rFonts w:ascii="Arial" w:hAnsi="Arial" w:cs="Arial"/>
          <w:lang w:val="sr-Latn-CS"/>
        </w:rPr>
        <w:t xml:space="preserve"> </w:t>
      </w:r>
      <w:r w:rsidR="00666709">
        <w:rPr>
          <w:rFonts w:ascii="Arial" w:hAnsi="Arial" w:cs="Arial"/>
          <w:lang w:val="sr-Latn-CS"/>
        </w:rPr>
        <w:t>1</w:t>
      </w:r>
      <w:r w:rsidR="005B6CD3">
        <w:rPr>
          <w:rFonts w:ascii="Arial" w:hAnsi="Arial" w:cs="Arial"/>
          <w:lang w:val="sr-Latn-CS"/>
        </w:rPr>
        <w:t xml:space="preserve">/19), </w:t>
      </w:r>
      <w:r w:rsidR="00666709">
        <w:rPr>
          <w:rFonts w:ascii="Arial" w:hAnsi="Arial" w:cs="Arial"/>
          <w:lang w:val="sr-Latn-CS"/>
        </w:rPr>
        <w:t xml:space="preserve">Skupština opštine </w:t>
      </w:r>
      <w:r>
        <w:rPr>
          <w:rFonts w:ascii="Arial" w:hAnsi="Arial" w:cs="Arial"/>
          <w:lang w:val="sr-Latn-CS"/>
        </w:rPr>
        <w:t xml:space="preserve"> na  sjednici  održ</w:t>
      </w:r>
      <w:r w:rsidR="006D6D45">
        <w:rPr>
          <w:rFonts w:ascii="Arial" w:hAnsi="Arial" w:cs="Arial"/>
          <w:lang w:val="sr-Latn-CS"/>
        </w:rPr>
        <w:t>anoj dana 21.11.2022.</w:t>
      </w:r>
      <w:r w:rsidR="005B6CD3" w:rsidRPr="005B6CD3">
        <w:rPr>
          <w:rFonts w:ascii="Arial" w:hAnsi="Arial" w:cs="Arial"/>
          <w:lang w:val="sr-Latn-CS"/>
        </w:rPr>
        <w:t xml:space="preserve"> godine  donosi:</w:t>
      </w:r>
    </w:p>
    <w:p w:rsidR="00C65EC6" w:rsidRDefault="00C65EC6" w:rsidP="00C65EC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ODLUKU </w:t>
      </w:r>
    </w:p>
    <w:p w:rsidR="00C65EC6" w:rsidRDefault="00C65EC6" w:rsidP="00C65EC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O UTVRĐIVANJU PROSEČNIH CENA KVADRATNOG METRA ODGOVARAJUĆIH NEPOKRETNOSTI </w:t>
      </w:r>
    </w:p>
    <w:p w:rsidR="00C65EC6" w:rsidRDefault="00C65EC6" w:rsidP="00C65EC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 UTVRĐIVANJE POREZA NA IMOVINU</w:t>
      </w:r>
      <w:r w:rsidR="00AD544B">
        <w:rPr>
          <w:rFonts w:ascii="Arial" w:hAnsi="Arial" w:cs="Arial"/>
          <w:b/>
          <w:lang w:val="sr-Latn-CS"/>
        </w:rPr>
        <w:t xml:space="preserve"> ZA 20</w:t>
      </w:r>
      <w:r w:rsidR="000D7CE3">
        <w:rPr>
          <w:rFonts w:ascii="Arial" w:hAnsi="Arial" w:cs="Arial"/>
          <w:b/>
          <w:lang w:val="sr-Latn-CS"/>
        </w:rPr>
        <w:t>23</w:t>
      </w:r>
      <w:r>
        <w:rPr>
          <w:rFonts w:ascii="Arial" w:hAnsi="Arial" w:cs="Arial"/>
          <w:b/>
          <w:lang w:val="sr-Latn-CS"/>
        </w:rPr>
        <w:t>. GODINU NA TERITORIJI OPŠTINE TUTIN</w:t>
      </w:r>
    </w:p>
    <w:p w:rsidR="00E670F2" w:rsidRPr="00C65EC6" w:rsidRDefault="00E670F2" w:rsidP="00C65EC6">
      <w:pPr>
        <w:jc w:val="center"/>
        <w:rPr>
          <w:rFonts w:ascii="Arial" w:hAnsi="Arial" w:cs="Arial"/>
          <w:b/>
          <w:lang w:val="sr-Latn-CS"/>
        </w:rPr>
      </w:pPr>
    </w:p>
    <w:p w:rsidR="00C65EC6" w:rsidRDefault="00C65EC6" w:rsidP="00C65E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1.</w:t>
      </w:r>
    </w:p>
    <w:p w:rsidR="00C65EC6" w:rsidRDefault="00C65EC6" w:rsidP="00C65EC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Ovom odlukom utvrđuju se prosečne cene kvadratnog metra odgovarajućih nepokretnosti za utvrđ</w:t>
      </w:r>
      <w:r w:rsidR="000D7CE3">
        <w:rPr>
          <w:rFonts w:ascii="Arial" w:hAnsi="Arial" w:cs="Arial"/>
          <w:lang w:val="sr-Latn-CS"/>
        </w:rPr>
        <w:t>ivanje poreza na imovinu za 2023</w:t>
      </w:r>
      <w:r>
        <w:rPr>
          <w:rFonts w:ascii="Arial" w:hAnsi="Arial" w:cs="Arial"/>
          <w:lang w:val="sr-Latn-CS"/>
        </w:rPr>
        <w:t>. godinu na teritoriji opštine Tutin.</w:t>
      </w:r>
    </w:p>
    <w:p w:rsidR="00C65EC6" w:rsidRDefault="00C65EC6" w:rsidP="00C65E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2.</w:t>
      </w:r>
    </w:p>
    <w:p w:rsidR="00C65EC6" w:rsidRDefault="00C65EC6" w:rsidP="00C65EC6">
      <w:pPr>
        <w:jc w:val="both"/>
        <w:rPr>
          <w:rFonts w:ascii="Arial" w:hAnsi="Arial" w:cs="Arial"/>
          <w:lang w:val="sr-Latn-CS"/>
        </w:rPr>
      </w:pPr>
      <w:r>
        <w:rPr>
          <w:lang w:val="sr-Latn-CS"/>
        </w:rPr>
        <w:tab/>
      </w:r>
      <w:r>
        <w:rPr>
          <w:rFonts w:ascii="Arial" w:hAnsi="Arial" w:cs="Arial"/>
          <w:lang w:val="sr-Latn-CS"/>
        </w:rPr>
        <w:t>Na teritoriji opštine Tutin određeno je 4 (četiri) zone  za utvrdjivanje poreza na imovinu, u zavisnosti od komunalne opremljenosti i opremljenosti javnim objektima, saobraćajne povezanosti sa centralnim delovima opštine, odnosno radnim zonama i drugim sadržajima u naseljima, i to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sr-Latn-CS"/>
        </w:rPr>
        <w:t xml:space="preserve"> prva zona, druga zona, treća zona i četvrta zona, stim sto je prva zona određena kao najopremljenija. </w:t>
      </w:r>
    </w:p>
    <w:p w:rsidR="00C65EC6" w:rsidRDefault="00C65EC6" w:rsidP="00C65E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3.</w:t>
      </w:r>
    </w:p>
    <w:p w:rsidR="00C65EC6" w:rsidRDefault="00C65EC6" w:rsidP="00C65EC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Prosečna cena kvadratnog metra nepokretnosti za utvrđ</w:t>
      </w:r>
      <w:r w:rsidR="000D7CE3">
        <w:rPr>
          <w:rFonts w:ascii="Arial" w:hAnsi="Arial" w:cs="Arial"/>
          <w:lang w:val="sr-Latn-CS"/>
        </w:rPr>
        <w:t>ivanje poreza na imovinu za 2023</w:t>
      </w:r>
      <w:r>
        <w:rPr>
          <w:rFonts w:ascii="Arial" w:hAnsi="Arial" w:cs="Arial"/>
          <w:lang w:val="sr-Latn-CS"/>
        </w:rPr>
        <w:t>. godinu na teritoriji opštine Tutin:</w:t>
      </w: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4381"/>
        <w:gridCol w:w="2085"/>
        <w:gridCol w:w="1461"/>
        <w:gridCol w:w="1462"/>
        <w:gridCol w:w="1539"/>
      </w:tblGrid>
      <w:tr w:rsidR="00B50ABE" w:rsidTr="00B50ABE">
        <w:trPr>
          <w:trHeight w:val="511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BE" w:rsidRDefault="00B50ABE" w:rsidP="00D24D64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0ABE" w:rsidRDefault="00B50ABE" w:rsidP="00D24D64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Grupe nepotretnosti</w:t>
            </w:r>
          </w:p>
          <w:p w:rsidR="00B50ABE" w:rsidRDefault="00B50ABE" w:rsidP="00D24D64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Prva zona</w:t>
            </w:r>
          </w:p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najopremljenija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Druga zona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Treća zona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0ABE" w:rsidRDefault="00B50ABE" w:rsidP="00B50AB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Četvrta zona</w:t>
            </w:r>
          </w:p>
        </w:tc>
      </w:tr>
      <w:tr w:rsidR="00B50ABE" w:rsidTr="00B50ABE">
        <w:trPr>
          <w:trHeight w:val="155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1.Građevinsko zemljište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17.958,00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8.978,00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093F4B" w:rsidRDefault="00B50ABE" w:rsidP="002D694E">
            <w:pPr>
              <w:rPr>
                <w:rFonts w:ascii="Arial" w:hAnsi="Arial" w:cs="Arial"/>
                <w:lang w:val="sr-Latn-CS"/>
              </w:rPr>
            </w:pPr>
            <w:r w:rsidRPr="00093F4B">
              <w:rPr>
                <w:rFonts w:ascii="Arial" w:hAnsi="Arial" w:cs="Arial"/>
                <w:lang w:val="sr-Latn-CS"/>
              </w:rPr>
              <w:t xml:space="preserve"> </w:t>
            </w:r>
            <w:r w:rsidR="00093F4B">
              <w:rPr>
                <w:rFonts w:ascii="Arial" w:hAnsi="Arial" w:cs="Arial"/>
                <w:lang w:val="sr-Latn-CS"/>
              </w:rPr>
              <w:t xml:space="preserve">     </w:t>
            </w:r>
            <w:r w:rsidR="002D694E">
              <w:rPr>
                <w:rFonts w:ascii="Arial" w:hAnsi="Arial" w:cs="Arial"/>
                <w:lang w:val="sr-Latn-CS"/>
              </w:rPr>
              <w:t>6.892</w:t>
            </w:r>
            <w:r w:rsidR="00093F4B">
              <w:rPr>
                <w:rFonts w:ascii="Arial" w:hAnsi="Arial" w:cs="Arial"/>
                <w:lang w:val="sr-Latn-CS"/>
              </w:rPr>
              <w:t>,00</w:t>
            </w:r>
            <w:r w:rsidRPr="00093F4B">
              <w:rPr>
                <w:rFonts w:ascii="Arial" w:hAnsi="Arial" w:cs="Arial"/>
                <w:lang w:val="sr-Latn-CS"/>
              </w:rPr>
              <w:t xml:space="preserve">     </w:t>
            </w:r>
            <w:r w:rsidR="00093F4B">
              <w:rPr>
                <w:rFonts w:ascii="Arial" w:hAnsi="Arial" w:cs="Arial"/>
                <w:lang w:val="sr-Latn-CS"/>
              </w:rP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093F4B" w:rsidRDefault="000905C0" w:rsidP="00093F4B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1.865</w:t>
            </w:r>
            <w:r w:rsidR="00093F4B">
              <w:rPr>
                <w:rFonts w:ascii="Arial" w:hAnsi="Arial" w:cs="Arial"/>
                <w:lang w:val="sr-Latn-CS"/>
              </w:rPr>
              <w:t>,00</w:t>
            </w:r>
          </w:p>
        </w:tc>
      </w:tr>
      <w:tr w:rsidR="00B50ABE" w:rsidTr="00B50ABE">
        <w:trPr>
          <w:trHeight w:val="155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2.Poljoprivredno zemljište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15,00</w:t>
            </w:r>
          </w:p>
        </w:tc>
      </w:tr>
      <w:tr w:rsidR="00B50ABE" w:rsidTr="00B50ABE">
        <w:trPr>
          <w:trHeight w:val="109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3.Šumsko zemljište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54,00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36,00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24,00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20,00</w:t>
            </w:r>
          </w:p>
        </w:tc>
      </w:tr>
      <w:tr w:rsidR="00B50ABE" w:rsidRPr="00783EE9" w:rsidTr="00B50ABE">
        <w:trPr>
          <w:trHeight w:val="39"/>
        </w:trPr>
        <w:tc>
          <w:tcPr>
            <w:tcW w:w="4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4.Drugo zemljište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783EE9" w:rsidRDefault="003325BB" w:rsidP="00D24D64">
            <w:pPr>
              <w:jc w:val="right"/>
              <w:rPr>
                <w:rFonts w:ascii="Arial" w:hAnsi="Arial" w:cs="Arial"/>
                <w:lang w:val="sr-Latn-CS"/>
              </w:rPr>
            </w:pPr>
            <w:r w:rsidRPr="00783EE9">
              <w:rPr>
                <w:rFonts w:ascii="Arial" w:hAnsi="Arial" w:cs="Arial"/>
                <w:lang w:val="sr-Latn-CS"/>
              </w:rPr>
              <w:t>27,00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783EE9" w:rsidRDefault="003325BB" w:rsidP="00D24D64">
            <w:pPr>
              <w:jc w:val="right"/>
              <w:rPr>
                <w:rFonts w:ascii="Arial" w:hAnsi="Arial" w:cs="Arial"/>
                <w:lang w:val="sr-Latn-CS"/>
              </w:rPr>
            </w:pPr>
            <w:r w:rsidRPr="00783EE9">
              <w:rPr>
                <w:rFonts w:ascii="Arial" w:hAnsi="Arial" w:cs="Arial"/>
                <w:lang w:val="sr-Latn-CS"/>
              </w:rPr>
              <w:t>18,00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783EE9" w:rsidRDefault="003325BB" w:rsidP="00D24D64">
            <w:pPr>
              <w:jc w:val="right"/>
              <w:rPr>
                <w:rFonts w:ascii="Arial" w:hAnsi="Arial" w:cs="Arial"/>
                <w:lang w:val="sr-Latn-CS"/>
              </w:rPr>
            </w:pPr>
            <w:r w:rsidRPr="00783EE9">
              <w:rPr>
                <w:rFonts w:ascii="Arial" w:hAnsi="Arial" w:cs="Arial"/>
                <w:lang w:val="sr-Latn-CS"/>
              </w:rPr>
              <w:t>12,00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783EE9" w:rsidRDefault="003325BB" w:rsidP="00D24D64">
            <w:pPr>
              <w:jc w:val="right"/>
              <w:rPr>
                <w:rFonts w:ascii="Arial" w:hAnsi="Arial" w:cs="Arial"/>
                <w:lang w:val="sr-Latn-CS"/>
              </w:rPr>
            </w:pPr>
            <w:r w:rsidRPr="00783EE9">
              <w:rPr>
                <w:rFonts w:ascii="Arial" w:hAnsi="Arial" w:cs="Arial"/>
                <w:lang w:val="sr-Latn-CS"/>
              </w:rPr>
              <w:t>9,00</w:t>
            </w:r>
          </w:p>
        </w:tc>
      </w:tr>
      <w:tr w:rsidR="00B50ABE" w:rsidTr="00B50ABE">
        <w:trPr>
          <w:trHeight w:val="150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783EE9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  <w:r w:rsidR="00B50ABE">
              <w:rPr>
                <w:rFonts w:ascii="Arial" w:hAnsi="Arial" w:cs="Arial"/>
                <w:lang w:val="sr-Latn-CS"/>
              </w:rPr>
              <w:t>.Stan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78.000,00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55.000,00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23.000,00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14.212,00</w:t>
            </w:r>
          </w:p>
        </w:tc>
      </w:tr>
      <w:tr w:rsidR="00B50ABE" w:rsidTr="00B50ABE">
        <w:trPr>
          <w:trHeight w:val="155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783EE9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  <w:r w:rsidR="00A75F20">
              <w:rPr>
                <w:rFonts w:ascii="Arial" w:hAnsi="Arial" w:cs="Arial"/>
                <w:lang w:val="sr-Latn-CS"/>
              </w:rPr>
              <w:t>.Kuća</w:t>
            </w:r>
            <w:r w:rsidR="00B50ABE">
              <w:rPr>
                <w:rFonts w:ascii="Arial" w:hAnsi="Arial" w:cs="Arial"/>
                <w:lang w:val="sr-Latn-CS"/>
              </w:rPr>
              <w:t xml:space="preserve"> za stanovanje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45.200,00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33.900,00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22.600,00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14.212,00</w:t>
            </w:r>
          </w:p>
        </w:tc>
      </w:tr>
      <w:tr w:rsidR="00B50ABE" w:rsidTr="00B50ABE">
        <w:trPr>
          <w:trHeight w:val="482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783EE9" w:rsidP="00D24D6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</w:t>
            </w:r>
            <w:r w:rsidR="00B50ABE">
              <w:rPr>
                <w:rFonts w:ascii="Arial" w:hAnsi="Arial" w:cs="Arial"/>
                <w:lang w:val="sr-Latn-CS"/>
              </w:rPr>
              <w:t>.Poslovne zgrade i drugi                   (nadzemni i podzemni) gra</w:t>
            </w:r>
            <w:r w:rsidR="00B50ABE">
              <w:rPr>
                <w:rFonts w:ascii="Arial" w:hAnsi="Arial" w:cs="Arial"/>
              </w:rPr>
              <w:t>đ</w:t>
            </w:r>
            <w:r w:rsidR="00B50ABE">
              <w:rPr>
                <w:rFonts w:ascii="Arial" w:hAnsi="Arial" w:cs="Arial"/>
                <w:lang w:val="sr-Latn-CS"/>
              </w:rPr>
              <w:t>evinski objekti koji služe za obavljanje delatnosti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120.000,00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98.000,00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37.207,00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24.805,00</w:t>
            </w:r>
          </w:p>
        </w:tc>
      </w:tr>
      <w:tr w:rsidR="00B50ABE" w:rsidTr="00B50ABE">
        <w:trPr>
          <w:trHeight w:val="536"/>
        </w:trPr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Pr="00A75F20" w:rsidRDefault="00783EE9" w:rsidP="00A75F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  <w:r w:rsidR="0026684D">
              <w:rPr>
                <w:rFonts w:ascii="Arial" w:hAnsi="Arial" w:cs="Arial"/>
                <w:lang w:val="sr-Latn-CS"/>
              </w:rPr>
              <w:t>.Garaža</w:t>
            </w:r>
            <w:r w:rsidR="00B50ABE">
              <w:rPr>
                <w:rFonts w:ascii="Arial" w:hAnsi="Arial" w:cs="Arial"/>
                <w:lang w:val="sr-Latn-CS"/>
              </w:rPr>
              <w:t xml:space="preserve"> i </w:t>
            </w:r>
            <w:r w:rsidR="00A75F20">
              <w:rPr>
                <w:rFonts w:ascii="Arial" w:hAnsi="Arial" w:cs="Arial"/>
                <w:lang w:val="sr-Latn-CS"/>
              </w:rPr>
              <w:t>pomoćni objekti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25.000,00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18.300,00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10.695,00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BE" w:rsidRDefault="00B50ABE" w:rsidP="00D24D6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7.106,00</w:t>
            </w:r>
          </w:p>
        </w:tc>
      </w:tr>
    </w:tbl>
    <w:p w:rsidR="00C65EC6" w:rsidRDefault="00C65EC6" w:rsidP="00C65EC6">
      <w:pPr>
        <w:rPr>
          <w:rFonts w:ascii="Arial" w:hAnsi="Arial" w:cs="Arial"/>
          <w:lang w:val="sr-Latn-CS"/>
        </w:rPr>
      </w:pPr>
    </w:p>
    <w:p w:rsidR="009D53A0" w:rsidRDefault="009D53A0" w:rsidP="00E670F2">
      <w:pPr>
        <w:ind w:firstLine="720"/>
        <w:rPr>
          <w:rFonts w:ascii="Arial" w:hAnsi="Arial" w:cs="Arial"/>
          <w:lang w:val="sr-Latn-CS"/>
        </w:rPr>
      </w:pPr>
    </w:p>
    <w:p w:rsidR="00093F4B" w:rsidRDefault="00093F4B" w:rsidP="00E670F2">
      <w:pPr>
        <w:ind w:firstLine="720"/>
        <w:rPr>
          <w:rFonts w:ascii="Arial" w:hAnsi="Arial" w:cs="Arial"/>
          <w:lang w:val="sr-Latn-CS"/>
        </w:rPr>
      </w:pPr>
    </w:p>
    <w:p w:rsidR="00093F4B" w:rsidRDefault="00093F4B" w:rsidP="00E670F2">
      <w:pPr>
        <w:ind w:firstLine="720"/>
        <w:rPr>
          <w:rFonts w:ascii="Arial" w:hAnsi="Arial" w:cs="Arial"/>
          <w:lang w:val="sr-Latn-CS"/>
        </w:rPr>
      </w:pPr>
    </w:p>
    <w:p w:rsidR="0026684D" w:rsidRDefault="00093F4B" w:rsidP="0026684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4</w:t>
      </w:r>
      <w:r w:rsidR="0026684D">
        <w:rPr>
          <w:rFonts w:ascii="Arial" w:hAnsi="Arial" w:cs="Arial"/>
          <w:lang w:val="sr-Latn-CS"/>
        </w:rPr>
        <w:t>.</w:t>
      </w:r>
    </w:p>
    <w:p w:rsidR="00773A0F" w:rsidRDefault="005D699B" w:rsidP="00773A0F">
      <w:pPr>
        <w:ind w:firstLine="720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Odredbama člana 6.stav 5</w:t>
      </w:r>
      <w:r w:rsidR="00773A0F" w:rsidRPr="00773A0F">
        <w:rPr>
          <w:rFonts w:ascii="Arial" w:hAnsi="Arial" w:cs="Arial"/>
          <w:szCs w:val="24"/>
          <w:lang w:val="sr-Latn-CS"/>
        </w:rPr>
        <w:t xml:space="preserve">. Zakona </w:t>
      </w:r>
      <w:r w:rsidR="000B51D6">
        <w:rPr>
          <w:rFonts w:ascii="Arial" w:hAnsi="Arial" w:cs="Arial"/>
          <w:szCs w:val="24"/>
          <w:lang w:val="sr-Latn-CS"/>
        </w:rPr>
        <w:t xml:space="preserve">o porezima na imovinu </w:t>
      </w:r>
      <w:r w:rsidR="00773A0F" w:rsidRPr="00773A0F">
        <w:rPr>
          <w:rFonts w:ascii="Arial" w:hAnsi="Arial" w:cs="Arial"/>
          <w:szCs w:val="24"/>
          <w:lang w:val="sr-Latn-CS"/>
        </w:rPr>
        <w:t xml:space="preserve">predviđeno je da ako nije utvrđena prosečna cena </w:t>
      </w:r>
      <w:r w:rsidR="007241E8">
        <w:rPr>
          <w:rFonts w:ascii="Arial" w:hAnsi="Arial" w:cs="Arial"/>
          <w:szCs w:val="24"/>
          <w:lang w:val="sr-Latn-CS"/>
        </w:rPr>
        <w:t xml:space="preserve">drugog </w:t>
      </w:r>
      <w:r w:rsidR="00773A0F" w:rsidRPr="00773A0F">
        <w:rPr>
          <w:rFonts w:ascii="Arial" w:hAnsi="Arial" w:cs="Arial"/>
          <w:szCs w:val="24"/>
          <w:lang w:val="sr-Latn-CS"/>
        </w:rPr>
        <w:t xml:space="preserve"> zemljišta u zoni, zato što u zoni i graničnim zonama nije bilo najmanje tri prometa uz naknadu drugog zemljišta, a utvrđena je prosečna cena poljoprivrednog zemljišta, vrednost drugog zemljišta (osim eksploatacionih polja) koja čini osnovicu poreza na imovinu za poresku godinu utvrđuje se primenom prosečne cene</w:t>
      </w:r>
      <w:r w:rsidR="000B51D6">
        <w:rPr>
          <w:rFonts w:ascii="Arial" w:hAnsi="Arial" w:cs="Arial"/>
          <w:szCs w:val="24"/>
          <w:lang w:val="sr-Latn-CS"/>
        </w:rPr>
        <w:t xml:space="preserve"> poljoprivrednog zemljišta u toj</w:t>
      </w:r>
      <w:r w:rsidR="00773A0F" w:rsidRPr="00773A0F">
        <w:rPr>
          <w:rFonts w:ascii="Arial" w:hAnsi="Arial" w:cs="Arial"/>
          <w:szCs w:val="24"/>
          <w:lang w:val="sr-Latn-CS"/>
        </w:rPr>
        <w:t xml:space="preserve"> zoni umanjene za 40 %.  </w:t>
      </w:r>
    </w:p>
    <w:p w:rsidR="00093F4B" w:rsidRDefault="00093F4B" w:rsidP="00093F4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5.</w:t>
      </w:r>
    </w:p>
    <w:p w:rsidR="00EA0086" w:rsidRDefault="00EA0086" w:rsidP="00F850AB">
      <w:pPr>
        <w:ind w:firstLine="720"/>
        <w:jc w:val="both"/>
        <w:rPr>
          <w:rFonts w:ascii="Arial" w:hAnsi="Arial" w:cs="Arial"/>
          <w:lang w:val="sr-Latn-CS"/>
        </w:rPr>
      </w:pPr>
      <w:r w:rsidRPr="00EA0086">
        <w:rPr>
          <w:rFonts w:ascii="Arial" w:hAnsi="Arial" w:cs="Arial"/>
          <w:lang w:val="sr-Latn-CS"/>
        </w:rPr>
        <w:t>Neizgrađeno građevinsko zemljište, koje se koristi isključivo za gajenje bilj</w:t>
      </w:r>
      <w:r>
        <w:rPr>
          <w:rFonts w:ascii="Arial" w:hAnsi="Arial" w:cs="Arial"/>
          <w:lang w:val="sr-Latn-CS"/>
        </w:rPr>
        <w:t xml:space="preserve">aka, odnosno sadnog materijala, </w:t>
      </w:r>
      <w:r w:rsidRPr="00EA0086">
        <w:rPr>
          <w:rFonts w:ascii="Arial" w:hAnsi="Arial" w:cs="Arial"/>
          <w:lang w:val="sr-Latn-CS"/>
        </w:rPr>
        <w:t>odnosno</w:t>
      </w:r>
      <w:r>
        <w:rPr>
          <w:rFonts w:ascii="Arial" w:hAnsi="Arial" w:cs="Arial"/>
          <w:lang w:val="sr-Latn-CS"/>
        </w:rPr>
        <w:t xml:space="preserve"> </w:t>
      </w:r>
      <w:r w:rsidRPr="00EA0086">
        <w:rPr>
          <w:rFonts w:ascii="Arial" w:hAnsi="Arial" w:cs="Arial"/>
          <w:lang w:val="sr-Latn-CS"/>
        </w:rPr>
        <w:t>šuma, za svrhu utvrđivanja os</w:t>
      </w:r>
      <w:r w:rsidR="000D7CE3">
        <w:rPr>
          <w:rFonts w:ascii="Arial" w:hAnsi="Arial" w:cs="Arial"/>
          <w:lang w:val="sr-Latn-CS"/>
        </w:rPr>
        <w:t>novice poreza na imovinu za 2023</w:t>
      </w:r>
      <w:r w:rsidRPr="00EA0086">
        <w:rPr>
          <w:rFonts w:ascii="Arial" w:hAnsi="Arial" w:cs="Arial"/>
          <w:lang w:val="sr-Latn-CS"/>
        </w:rPr>
        <w:t>. godinu razvrstava se u poljoprivredno, odnosno u šumsko zemljište.</w:t>
      </w:r>
      <w:r>
        <w:rPr>
          <w:rFonts w:ascii="Arial" w:hAnsi="Arial" w:cs="Arial"/>
          <w:lang w:val="sr-Latn-CS"/>
        </w:rPr>
        <w:t xml:space="preserve"> </w:t>
      </w:r>
      <w:r w:rsidRPr="00EA0086">
        <w:rPr>
          <w:rFonts w:ascii="Arial" w:hAnsi="Arial" w:cs="Arial"/>
          <w:lang w:val="sr-Latn-CS"/>
        </w:rPr>
        <w:t>Gajenjem biljaka, odnosno sadnog materijala, odnosno šuma, smatra se gajenje (jednogodišnjih, dvogodišnjih, odnosno</w:t>
      </w:r>
      <w:r>
        <w:rPr>
          <w:rFonts w:ascii="Arial" w:hAnsi="Arial" w:cs="Arial"/>
          <w:lang w:val="sr-Latn-CS"/>
        </w:rPr>
        <w:t xml:space="preserve"> </w:t>
      </w:r>
      <w:r w:rsidRPr="00EA0086">
        <w:rPr>
          <w:rFonts w:ascii="Arial" w:hAnsi="Arial" w:cs="Arial"/>
          <w:lang w:val="sr-Latn-CS"/>
        </w:rPr>
        <w:t>višegodišnjih) biljaka, odnosno gajenje sadnog materijala, odnosno gajenje šuma, koje je klasifikovano u oblasti poljoprivreda, šumarstvo i ribarstvo, u skladu sa propisom kojim se uređuje klasifikacija delatnosti.</w:t>
      </w:r>
    </w:p>
    <w:p w:rsidR="00EA0086" w:rsidRPr="00EA0086" w:rsidRDefault="00EA0086" w:rsidP="00093F4B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6.</w:t>
      </w:r>
      <w:proofErr w:type="gramEnd"/>
    </w:p>
    <w:p w:rsidR="00093F4B" w:rsidRDefault="00093F4B" w:rsidP="00093F4B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Ova  odluka biće objavljena  na internet stranici opštine Tutin (www.tutin.rs).</w:t>
      </w:r>
    </w:p>
    <w:p w:rsidR="00093F4B" w:rsidRPr="00773A0F" w:rsidRDefault="00093F4B" w:rsidP="00773A0F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6684D" w:rsidRDefault="00093F4B" w:rsidP="00773A0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6</w:t>
      </w:r>
      <w:r w:rsidR="00773A0F">
        <w:rPr>
          <w:rFonts w:ascii="Arial" w:hAnsi="Arial" w:cs="Arial"/>
          <w:lang w:val="sr-Latn-CS"/>
        </w:rPr>
        <w:t>.</w:t>
      </w:r>
    </w:p>
    <w:p w:rsidR="00C65EC6" w:rsidRDefault="00C65EC6" w:rsidP="00C65EC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Ova </w:t>
      </w:r>
      <w:r w:rsidR="00666709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Latn-CS"/>
        </w:rPr>
        <w:t>dluka  stupa na snagu danom donošenja i objaviće se  u „Službenom  listu“ opštine Tutin, a pr</w:t>
      </w:r>
      <w:r w:rsidR="000D7CE3">
        <w:rPr>
          <w:rFonts w:ascii="Arial" w:hAnsi="Arial" w:cs="Arial"/>
          <w:lang w:val="sr-Latn-CS"/>
        </w:rPr>
        <w:t>imenjivaće se od 01.januara 2023</w:t>
      </w:r>
      <w:r>
        <w:rPr>
          <w:rFonts w:ascii="Arial" w:hAnsi="Arial" w:cs="Arial"/>
          <w:lang w:val="sr-Latn-CS"/>
        </w:rPr>
        <w:t>. godine.</w:t>
      </w:r>
    </w:p>
    <w:p w:rsidR="009114C0" w:rsidRDefault="009114C0" w:rsidP="00C65EC6">
      <w:pPr>
        <w:jc w:val="both"/>
        <w:rPr>
          <w:rFonts w:ascii="Arial" w:hAnsi="Arial" w:cs="Arial"/>
          <w:lang w:val="sr-Latn-CS"/>
        </w:rPr>
      </w:pPr>
    </w:p>
    <w:p w:rsidR="00666709" w:rsidRPr="00666709" w:rsidRDefault="00666709" w:rsidP="00666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666709">
        <w:rPr>
          <w:rFonts w:ascii="Arial" w:hAnsi="Arial" w:cs="Arial"/>
        </w:rPr>
        <w:t>-SKUPŠTINA OPŠTINE TUTIN-</w:t>
      </w:r>
    </w:p>
    <w:p w:rsidR="00666709" w:rsidRPr="00666709" w:rsidRDefault="00666709" w:rsidP="00666709">
      <w:pPr>
        <w:rPr>
          <w:rFonts w:ascii="Arial" w:hAnsi="Arial" w:cs="Arial"/>
        </w:rPr>
      </w:pPr>
    </w:p>
    <w:p w:rsidR="00666709" w:rsidRPr="00666709" w:rsidRDefault="00666709" w:rsidP="00666709">
      <w:pPr>
        <w:rPr>
          <w:rFonts w:ascii="Arial" w:hAnsi="Arial" w:cs="Arial"/>
        </w:rPr>
      </w:pPr>
      <w:r w:rsidRPr="00666709">
        <w:rPr>
          <w:rFonts w:ascii="Arial" w:hAnsi="Arial" w:cs="Arial"/>
        </w:rPr>
        <w:t>REPUBLIKA SRBIJA</w:t>
      </w:r>
      <w:r w:rsidRPr="0066670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666709">
        <w:rPr>
          <w:rFonts w:ascii="Arial" w:hAnsi="Arial" w:cs="Arial"/>
        </w:rPr>
        <w:t xml:space="preserve"> PREDSJEDNIK</w:t>
      </w:r>
    </w:p>
    <w:p w:rsidR="00666709" w:rsidRPr="00666709" w:rsidRDefault="00666709" w:rsidP="00666709">
      <w:pPr>
        <w:rPr>
          <w:rFonts w:ascii="Arial" w:hAnsi="Arial" w:cs="Arial"/>
        </w:rPr>
      </w:pPr>
      <w:r w:rsidRPr="00666709">
        <w:rPr>
          <w:rFonts w:ascii="Arial" w:hAnsi="Arial" w:cs="Arial"/>
        </w:rPr>
        <w:t>OPŠTINA TUTIN</w:t>
      </w:r>
      <w:r w:rsidRPr="0066670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                       </w:t>
      </w:r>
      <w:r w:rsidRPr="00666709">
        <w:rPr>
          <w:rFonts w:ascii="Arial" w:hAnsi="Arial" w:cs="Arial"/>
        </w:rPr>
        <w:t xml:space="preserve">  </w:t>
      </w:r>
      <w:proofErr w:type="spellStart"/>
      <w:r w:rsidRPr="00666709">
        <w:rPr>
          <w:rFonts w:ascii="Arial" w:hAnsi="Arial" w:cs="Arial"/>
        </w:rPr>
        <w:t>Fazila</w:t>
      </w:r>
      <w:proofErr w:type="spellEnd"/>
      <w:r w:rsidRPr="00666709">
        <w:rPr>
          <w:rFonts w:ascii="Arial" w:hAnsi="Arial" w:cs="Arial"/>
        </w:rPr>
        <w:t xml:space="preserve"> </w:t>
      </w:r>
      <w:proofErr w:type="spellStart"/>
      <w:r w:rsidRPr="00666709">
        <w:rPr>
          <w:rFonts w:ascii="Arial" w:hAnsi="Arial" w:cs="Arial"/>
        </w:rPr>
        <w:t>Ferizović</w:t>
      </w:r>
      <w:proofErr w:type="spellEnd"/>
      <w:r w:rsidRPr="00666709">
        <w:rPr>
          <w:rFonts w:ascii="Arial" w:hAnsi="Arial" w:cs="Arial"/>
        </w:rPr>
        <w:t xml:space="preserve"> </w:t>
      </w:r>
      <w:proofErr w:type="spellStart"/>
      <w:r w:rsidRPr="00666709">
        <w:rPr>
          <w:rFonts w:ascii="Arial" w:hAnsi="Arial" w:cs="Arial"/>
        </w:rPr>
        <w:t>Berović</w:t>
      </w:r>
      <w:proofErr w:type="spellEnd"/>
      <w:r w:rsidRPr="00666709">
        <w:rPr>
          <w:rFonts w:ascii="Arial" w:hAnsi="Arial" w:cs="Arial"/>
        </w:rPr>
        <w:t xml:space="preserve"> </w:t>
      </w:r>
      <w:proofErr w:type="spellStart"/>
      <w:r w:rsidRPr="00666709">
        <w:rPr>
          <w:rFonts w:ascii="Arial" w:hAnsi="Arial" w:cs="Arial"/>
        </w:rPr>
        <w:t>s.r</w:t>
      </w:r>
      <w:proofErr w:type="spellEnd"/>
    </w:p>
    <w:p w:rsidR="00666709" w:rsidRPr="00666709" w:rsidRDefault="00666709" w:rsidP="00666709">
      <w:pPr>
        <w:rPr>
          <w:rFonts w:ascii="Arial" w:hAnsi="Arial" w:cs="Arial"/>
        </w:rPr>
      </w:pPr>
      <w:r w:rsidRPr="00666709">
        <w:rPr>
          <w:rFonts w:ascii="Arial" w:hAnsi="Arial" w:cs="Arial"/>
        </w:rPr>
        <w:t>SKUPŠTINA OPŠTINE</w:t>
      </w:r>
    </w:p>
    <w:p w:rsidR="00666709" w:rsidRPr="00666709" w:rsidRDefault="00666709" w:rsidP="00666709">
      <w:pPr>
        <w:rPr>
          <w:rFonts w:ascii="Arial" w:hAnsi="Arial" w:cs="Arial"/>
        </w:rPr>
      </w:pPr>
      <w:proofErr w:type="spellStart"/>
      <w:proofErr w:type="gramStart"/>
      <w:r w:rsidRPr="00666709">
        <w:rPr>
          <w:rFonts w:ascii="Arial" w:hAnsi="Arial" w:cs="Arial"/>
        </w:rPr>
        <w:t>IBroj</w:t>
      </w:r>
      <w:proofErr w:type="spellEnd"/>
      <w:r w:rsidRPr="00666709">
        <w:rPr>
          <w:rFonts w:ascii="Arial" w:hAnsi="Arial" w:cs="Arial"/>
        </w:rPr>
        <w:t xml:space="preserve"> :</w:t>
      </w:r>
      <w:proofErr w:type="gramEnd"/>
      <w:r w:rsidRPr="00666709">
        <w:rPr>
          <w:rFonts w:ascii="Arial" w:hAnsi="Arial" w:cs="Arial"/>
        </w:rPr>
        <w:t xml:space="preserve"> </w:t>
      </w:r>
      <w:r w:rsidR="006D6D45">
        <w:rPr>
          <w:rFonts w:ascii="Arial" w:hAnsi="Arial" w:cs="Arial"/>
        </w:rPr>
        <w:t>436-6/2022</w:t>
      </w:r>
    </w:p>
    <w:p w:rsidR="00666709" w:rsidRPr="00666709" w:rsidRDefault="00666709" w:rsidP="00666709">
      <w:pPr>
        <w:rPr>
          <w:rFonts w:ascii="Arial" w:hAnsi="Arial" w:cs="Arial"/>
        </w:rPr>
      </w:pPr>
      <w:r w:rsidRPr="00666709">
        <w:rPr>
          <w:rFonts w:ascii="Arial" w:hAnsi="Arial" w:cs="Arial"/>
        </w:rPr>
        <w:t xml:space="preserve">Dana: </w:t>
      </w:r>
      <w:r w:rsidR="006D6D45">
        <w:rPr>
          <w:rFonts w:ascii="Arial" w:hAnsi="Arial" w:cs="Arial"/>
        </w:rPr>
        <w:t>21.11.2022</w:t>
      </w:r>
      <w:bookmarkStart w:id="0" w:name="_GoBack"/>
      <w:bookmarkEnd w:id="0"/>
      <w:r w:rsidRPr="00666709">
        <w:rPr>
          <w:rFonts w:ascii="Arial" w:hAnsi="Arial" w:cs="Arial"/>
        </w:rPr>
        <w:t xml:space="preserve"> .</w:t>
      </w:r>
      <w:proofErr w:type="spellStart"/>
      <w:r w:rsidRPr="00666709">
        <w:rPr>
          <w:rFonts w:ascii="Arial" w:hAnsi="Arial" w:cs="Arial"/>
        </w:rPr>
        <w:t>godine</w:t>
      </w:r>
      <w:proofErr w:type="spellEnd"/>
    </w:p>
    <w:p w:rsidR="00666709" w:rsidRPr="00666709" w:rsidRDefault="00666709" w:rsidP="00666709">
      <w:pPr>
        <w:rPr>
          <w:rFonts w:ascii="Arial" w:hAnsi="Arial" w:cs="Arial"/>
          <w:b/>
          <w:lang w:val="sr-Latn-CS"/>
        </w:rPr>
      </w:pPr>
    </w:p>
    <w:p w:rsidR="001A4108" w:rsidRDefault="001A4108"/>
    <w:p w:rsidR="00F850AB" w:rsidRDefault="00F850AB"/>
    <w:p w:rsidR="009114C0" w:rsidRDefault="009114C0"/>
    <w:p w:rsidR="00295FD4" w:rsidRDefault="00295FD4"/>
    <w:p w:rsidR="00093F4B" w:rsidRDefault="00093F4B"/>
    <w:p w:rsidR="00295FD4" w:rsidRDefault="00295FD4" w:rsidP="00AA74A4">
      <w:pPr>
        <w:ind w:left="2880" w:firstLine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b r a z l o ž e nj e</w:t>
      </w:r>
    </w:p>
    <w:p w:rsidR="00295FD4" w:rsidRDefault="00295FD4" w:rsidP="009456DA">
      <w:pPr>
        <w:spacing w:after="0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Pravni osnov za donošenje Odluke o utvrđivanju prosečnih cena kvadratnog metra odgovarajućih nepokretnosti za utvrđ</w:t>
      </w:r>
      <w:r w:rsidR="00E31E1A">
        <w:rPr>
          <w:rFonts w:ascii="Arial" w:hAnsi="Arial" w:cs="Arial"/>
          <w:lang w:val="sr-Latn-CS"/>
        </w:rPr>
        <w:t>ivanje poreza na imovinu za 2023</w:t>
      </w:r>
      <w:r>
        <w:rPr>
          <w:rFonts w:ascii="Arial" w:hAnsi="Arial" w:cs="Arial"/>
          <w:lang w:val="sr-Latn-CS"/>
        </w:rPr>
        <w:t xml:space="preserve">.godinu na teritoriji opštine Tutin sadržan je u odredbama člana 6. i člana 7a.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porezima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imovinu</w:t>
      </w:r>
      <w:proofErr w:type="spellEnd"/>
      <w:r w:rsidR="00EF74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(«Sl.glasnik Republike Srbije» br.</w:t>
      </w:r>
      <w:r>
        <w:rPr>
          <w:rFonts w:ascii="Arial" w:eastAsia="MS Mincho" w:hAnsi="Arial" w:cs="Arial"/>
          <w:lang w:val="sr-Latn-CS"/>
        </w:rPr>
        <w:t xml:space="preserve"> 26/01, 45/02, 80/03, 135/04, 61/07, 101/10, </w:t>
      </w:r>
      <w:r w:rsidR="00714EC1">
        <w:rPr>
          <w:rFonts w:ascii="Arial" w:eastAsia="MS Mincho" w:hAnsi="Arial" w:cs="Arial"/>
          <w:lang w:val="sr-Latn-CS"/>
        </w:rPr>
        <w:t xml:space="preserve">24/11, 78/11, 57/12-US, 47/13, </w:t>
      </w:r>
      <w:r>
        <w:rPr>
          <w:rFonts w:ascii="Arial" w:eastAsia="MS Mincho" w:hAnsi="Arial" w:cs="Arial"/>
          <w:lang w:val="sr-Latn-CS"/>
        </w:rPr>
        <w:t>64/2014</w:t>
      </w:r>
      <w:r w:rsidR="00067F6C">
        <w:rPr>
          <w:rFonts w:ascii="Arial" w:eastAsia="MS Mincho" w:hAnsi="Arial" w:cs="Arial"/>
          <w:lang w:val="sr-Latn-CS"/>
        </w:rPr>
        <w:t xml:space="preserve">, 95/18, </w:t>
      </w:r>
      <w:r w:rsidR="00714EC1">
        <w:rPr>
          <w:rFonts w:ascii="Arial" w:eastAsia="MS Mincho" w:hAnsi="Arial" w:cs="Arial"/>
          <w:lang w:val="sr-Latn-CS"/>
        </w:rPr>
        <w:t>99/18</w:t>
      </w:r>
      <w:r w:rsidR="00067F6C">
        <w:rPr>
          <w:rFonts w:ascii="Arial" w:eastAsia="MS Mincho" w:hAnsi="Arial" w:cs="Arial"/>
          <w:lang w:val="sr-Latn-CS"/>
        </w:rPr>
        <w:t>, 86/19 i 144/20</w:t>
      </w:r>
      <w:r>
        <w:rPr>
          <w:rFonts w:ascii="Arial" w:hAnsi="Arial" w:cs="Arial"/>
          <w:lang w:val="sr-Latn-CS"/>
        </w:rPr>
        <w:t xml:space="preserve">). </w:t>
      </w:r>
    </w:p>
    <w:p w:rsidR="00E33CE2" w:rsidRPr="00E33CE2" w:rsidRDefault="00E33CE2" w:rsidP="00E33CE2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E33CE2">
        <w:rPr>
          <w:rFonts w:ascii="Arial" w:hAnsi="Arial" w:cs="Arial"/>
          <w:lang w:val="sr-Latn-CS"/>
        </w:rPr>
        <w:t>Odredbama Zakona o porezima na imovinu propisano je da će se vrednost nepokretnosti u postupku utvrđivanja poreza na imovinu poreskim obveznicima koji ne vode poslovne k</w:t>
      </w:r>
      <w:r w:rsidR="000D7CE3">
        <w:rPr>
          <w:rFonts w:ascii="Arial" w:hAnsi="Arial" w:cs="Arial"/>
          <w:lang w:val="sr-Latn-CS"/>
        </w:rPr>
        <w:t>njige utvrđivati u poreskoj 2023</w:t>
      </w:r>
      <w:r w:rsidRPr="00E33CE2">
        <w:rPr>
          <w:rFonts w:ascii="Arial" w:hAnsi="Arial" w:cs="Arial"/>
          <w:lang w:val="sr-Latn-CS"/>
        </w:rPr>
        <w:t>. godini primenom dva elementa i to</w:t>
      </w:r>
      <w:r>
        <w:rPr>
          <w:rFonts w:ascii="Arial" w:hAnsi="Arial" w:cs="Arial"/>
          <w:lang w:val="sr-Latn-CS"/>
        </w:rPr>
        <w:t>:</w:t>
      </w:r>
    </w:p>
    <w:p w:rsidR="00E33CE2" w:rsidRPr="00E33CE2" w:rsidRDefault="00E33CE2" w:rsidP="00E33CE2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E33CE2">
        <w:rPr>
          <w:rFonts w:ascii="Arial" w:hAnsi="Arial" w:cs="Arial"/>
          <w:lang w:val="sr-Latn-CS"/>
        </w:rPr>
        <w:t>- korisne površine nepokretnosti</w:t>
      </w:r>
      <w:r>
        <w:rPr>
          <w:rFonts w:ascii="Arial" w:hAnsi="Arial" w:cs="Arial"/>
          <w:lang w:val="sr-Latn-CS"/>
        </w:rPr>
        <w:t xml:space="preserve"> i </w:t>
      </w:r>
    </w:p>
    <w:p w:rsidR="00E33CE2" w:rsidRDefault="00E33CE2" w:rsidP="00E33CE2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E33CE2">
        <w:rPr>
          <w:rFonts w:ascii="Arial" w:hAnsi="Arial" w:cs="Arial"/>
          <w:lang w:val="sr-Latn-CS"/>
        </w:rPr>
        <w:t>- prosečne cene kvadratnog metra odgovarajućih nepokretnosti u zoni u kojoj se nalazi nepokretnost.</w:t>
      </w:r>
    </w:p>
    <w:p w:rsidR="009557CC" w:rsidRDefault="00295FD4" w:rsidP="009456DA">
      <w:pPr>
        <w:spacing w:after="0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Članom 6.stav 5. Zakona propisano je da prosečnu vrednost nepokretnosti po zonama utvrđuje svojim aktom jedinica lokalne samouprave, na osnovu cena ostvarenih u prometu odgovarajućih nepokretnosti po zonama u periodu od </w:t>
      </w:r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1. </w:t>
      </w:r>
      <w:proofErr w:type="spellStart"/>
      <w:proofErr w:type="gram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oktobra</w:t>
      </w:r>
      <w:proofErr w:type="spellEnd"/>
      <w:proofErr w:type="gram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godine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koja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prethodi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tekućoj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godini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do</w:t>
      </w:r>
      <w:proofErr w:type="spell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30. </w:t>
      </w:r>
      <w:proofErr w:type="spellStart"/>
      <w:proofErr w:type="gramStart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>septembra</w:t>
      </w:r>
      <w:proofErr w:type="spellEnd"/>
      <w:proofErr w:type="gramEnd"/>
      <w:r w:rsidR="00A55AB3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A55AB3" w:rsidRPr="00A55AB3">
        <w:rPr>
          <w:rFonts w:ascii="Arial" w:hAnsi="Arial" w:cs="Arial"/>
          <w:color w:val="333333"/>
          <w:sz w:val="24"/>
          <w:szCs w:val="24"/>
          <w:shd w:val="clear" w:color="auto" w:fill="FFFFFF"/>
        </w:rPr>
        <w:t>tekuće</w:t>
      </w:r>
      <w:proofErr w:type="spellEnd"/>
      <w:r w:rsidR="00A55AB3" w:rsidRPr="00A55A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5AB3" w:rsidRPr="00D34EA1">
        <w:rPr>
          <w:rFonts w:ascii="Arial" w:hAnsi="Arial" w:cs="Arial"/>
          <w:color w:val="333333"/>
          <w:szCs w:val="24"/>
          <w:shd w:val="clear" w:color="auto" w:fill="FFFFFF"/>
        </w:rPr>
        <w:t>godine</w:t>
      </w:r>
      <w:proofErr w:type="spellEnd"/>
      <w:r w:rsidR="00A55AB3" w:rsidRPr="00D34EA1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D34EA1">
        <w:rPr>
          <w:rFonts w:ascii="Arial" w:hAnsi="Arial" w:cs="Arial"/>
          <w:szCs w:val="24"/>
          <w:lang w:val="sr-Latn-CS"/>
        </w:rPr>
        <w:t>za</w:t>
      </w:r>
      <w:r w:rsidRPr="00D34EA1">
        <w:rPr>
          <w:rFonts w:ascii="Arial" w:hAnsi="Arial" w:cs="Arial"/>
          <w:sz w:val="2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koju se utvrđuje porez na imovinu i to najmanje tri prometa odgovarjuće nepokretnosti u toj ili graničnoj zoni. Pod odgovarajućom nepokretnosti, u skladu sa članom 6a. stav 1. Zakona spadaju građevinsko zemljište, poljoprivredno zemljište, šumsko zemljište,</w:t>
      </w:r>
      <w:r w:rsidR="00171BD7">
        <w:rPr>
          <w:rFonts w:ascii="Arial" w:hAnsi="Arial" w:cs="Arial"/>
          <w:lang w:val="sr-Latn-CS"/>
        </w:rPr>
        <w:t>drugo zemljište,</w:t>
      </w:r>
      <w:r>
        <w:rPr>
          <w:rFonts w:ascii="Arial" w:hAnsi="Arial" w:cs="Arial"/>
          <w:lang w:val="sr-Latn-CS"/>
        </w:rPr>
        <w:t xml:space="preserve"> stanovi, kuće za stanovanje, poslovne zgrade i drugi (nadzemni i podzemni) građevinski objekti koji služe za obavljanje delatnosti i garaže i </w:t>
      </w:r>
      <w:r w:rsidR="009557CC">
        <w:rPr>
          <w:rFonts w:ascii="Arial" w:hAnsi="Arial" w:cs="Arial"/>
          <w:lang w:val="sr-Latn-CS"/>
        </w:rPr>
        <w:t>pomoćni objekti</w:t>
      </w:r>
      <w:r>
        <w:rPr>
          <w:rFonts w:ascii="Arial" w:hAnsi="Arial" w:cs="Arial"/>
          <w:lang w:val="sr-Latn-CS"/>
        </w:rPr>
        <w:t xml:space="preserve">. </w:t>
      </w:r>
    </w:p>
    <w:p w:rsidR="00E33CE2" w:rsidRDefault="00E33CE2" w:rsidP="009456DA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E33CE2">
        <w:rPr>
          <w:rFonts w:ascii="Arial" w:hAnsi="Arial" w:cs="Arial"/>
          <w:lang w:val="sr-Latn-CS"/>
        </w:rPr>
        <w:t>Prosečna cena u zoni u kojoj nije bilo najmanje tri prometa odgovarajućih nepokretnosti u periodu iz stava 5. ovog člana, za te nepokretnosti utvrđuje se na osnovu proseka prosečnih cena ostvarenih u graničnim zonama u kojima je u tom periodu bilo najmanje tri prome</w:t>
      </w:r>
      <w:r>
        <w:rPr>
          <w:rFonts w:ascii="Arial" w:hAnsi="Arial" w:cs="Arial"/>
          <w:lang w:val="sr-Latn-CS"/>
        </w:rPr>
        <w:t>ta odgovarajućih nepokretnosti.</w:t>
      </w:r>
    </w:p>
    <w:p w:rsidR="00295FD4" w:rsidRDefault="00295FD4" w:rsidP="00295FD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Zakonom o porezima na imovinu</w:t>
      </w:r>
      <w:r w:rsidR="00AA1123">
        <w:rPr>
          <w:rFonts w:ascii="Arial" w:hAnsi="Arial" w:cs="Arial"/>
          <w:lang w:val="sr-Latn-CS"/>
        </w:rPr>
        <w:t xml:space="preserve"> je propisana da</w:t>
      </w:r>
      <w:r>
        <w:rPr>
          <w:rFonts w:ascii="Arial" w:hAnsi="Arial" w:cs="Arial"/>
          <w:lang w:val="sr-Latn-CS"/>
        </w:rPr>
        <w:t xml:space="preserve"> za utvrđivanje prosečne vrednosti nepokretnosti potrebno je imati najmanje tri prometa u zoni u periodu </w:t>
      </w:r>
      <w:r w:rsidR="00D34EA1">
        <w:rPr>
          <w:rFonts w:ascii="Arial" w:hAnsi="Arial" w:cs="Arial"/>
          <w:lang w:val="sr-Latn-CS"/>
        </w:rPr>
        <w:t xml:space="preserve">od </w:t>
      </w:r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1. </w:t>
      </w:r>
      <w:proofErr w:type="spellStart"/>
      <w:proofErr w:type="gram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oktobra</w:t>
      </w:r>
      <w:proofErr w:type="spellEnd"/>
      <w:proofErr w:type="gram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godine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koja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prethodi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tekućoj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godini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do</w:t>
      </w:r>
      <w:proofErr w:type="spell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30. </w:t>
      </w:r>
      <w:proofErr w:type="spellStart"/>
      <w:proofErr w:type="gramStart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>septembra</w:t>
      </w:r>
      <w:proofErr w:type="spellEnd"/>
      <w:proofErr w:type="gramEnd"/>
      <w:r w:rsidR="00D34EA1" w:rsidRPr="00A55AB3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="00D34EA1" w:rsidRPr="00A55AB3">
        <w:rPr>
          <w:rFonts w:ascii="Arial" w:hAnsi="Arial" w:cs="Arial"/>
          <w:color w:val="333333"/>
          <w:sz w:val="24"/>
          <w:szCs w:val="24"/>
          <w:shd w:val="clear" w:color="auto" w:fill="FFFFFF"/>
        </w:rPr>
        <w:t>tekuće</w:t>
      </w:r>
      <w:proofErr w:type="spellEnd"/>
      <w:r w:rsidR="00D34EA1" w:rsidRPr="00A55A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4EA1" w:rsidRPr="00D34EA1">
        <w:rPr>
          <w:rFonts w:ascii="Arial" w:hAnsi="Arial" w:cs="Arial"/>
          <w:color w:val="333333"/>
          <w:szCs w:val="24"/>
          <w:shd w:val="clear" w:color="auto" w:fill="FFFFFF"/>
        </w:rPr>
        <w:t>godine</w:t>
      </w:r>
      <w:proofErr w:type="spellEnd"/>
      <w:r w:rsidR="00AD6A9E">
        <w:rPr>
          <w:rFonts w:ascii="Arial" w:hAnsi="Arial" w:cs="Arial"/>
          <w:lang w:val="sr-Latn-CS"/>
        </w:rPr>
        <w:t>. Kako je u 2022</w:t>
      </w:r>
      <w:r>
        <w:rPr>
          <w:rFonts w:ascii="Arial" w:hAnsi="Arial" w:cs="Arial"/>
          <w:lang w:val="sr-Latn-CS"/>
        </w:rPr>
        <w:t>.godini, pribavljeno više od tri ugovora o prometu nepokretnosi</w:t>
      </w:r>
      <w:r w:rsidR="00AA61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 samo za  neke vrste nepokretnosti</w:t>
      </w:r>
      <w:r w:rsidR="00AA1123">
        <w:rPr>
          <w:rFonts w:ascii="Arial" w:hAnsi="Arial" w:cs="Arial"/>
          <w:lang w:val="sr-Latn-CS"/>
        </w:rPr>
        <w:t xml:space="preserve"> na os</w:t>
      </w:r>
      <w:r w:rsidR="00AA6168">
        <w:rPr>
          <w:rFonts w:ascii="Arial" w:hAnsi="Arial" w:cs="Arial"/>
          <w:lang w:val="sr-Latn-CS"/>
        </w:rPr>
        <w:t>novu dostavljenih ugovora od strane Javnih belžnika</w:t>
      </w:r>
      <w:r>
        <w:rPr>
          <w:rFonts w:ascii="Arial" w:hAnsi="Arial" w:cs="Arial"/>
          <w:lang w:val="sr-Latn-CS"/>
        </w:rPr>
        <w:t xml:space="preserve">, </w:t>
      </w:r>
      <w:r w:rsidR="00AA1123">
        <w:rPr>
          <w:rFonts w:ascii="Arial" w:hAnsi="Arial" w:cs="Arial"/>
          <w:lang w:val="sr-Latn-CS"/>
        </w:rPr>
        <w:t xml:space="preserve">Agencija koje se bave prometom nepokretnosti, kao i podataka dobijenih od </w:t>
      </w:r>
      <w:r w:rsidRPr="00872F1E">
        <w:rPr>
          <w:rFonts w:ascii="Arial" w:hAnsi="Arial" w:cs="Arial"/>
          <w:lang w:val="sr-Latn-CS"/>
        </w:rPr>
        <w:t>Republičke poreske uprave</w:t>
      </w:r>
      <w:r>
        <w:rPr>
          <w:rFonts w:ascii="Arial" w:hAnsi="Arial" w:cs="Arial"/>
          <w:lang w:val="sr-Latn-CS"/>
        </w:rPr>
        <w:t xml:space="preserve"> b</w:t>
      </w:r>
      <w:r w:rsidR="006F2028">
        <w:rPr>
          <w:rFonts w:ascii="Arial" w:hAnsi="Arial" w:cs="Arial"/>
          <w:lang w:val="sr-Latn-CS"/>
        </w:rPr>
        <w:t>roj</w:t>
      </w:r>
      <w:r w:rsidR="00AA1123">
        <w:rPr>
          <w:rFonts w:ascii="Arial" w:hAnsi="Arial" w:cs="Arial"/>
          <w:lang w:val="sr-Latn-CS"/>
        </w:rPr>
        <w:t>:</w:t>
      </w:r>
      <w:r w:rsidR="0059521A">
        <w:rPr>
          <w:rFonts w:ascii="Arial" w:hAnsi="Arial" w:cs="Arial"/>
          <w:lang w:val="sr-Latn-CS"/>
        </w:rPr>
        <w:t>0</w:t>
      </w:r>
      <w:r w:rsidR="00AD6A9E">
        <w:rPr>
          <w:rFonts w:ascii="Arial" w:hAnsi="Arial" w:cs="Arial"/>
          <w:lang w:val="sr-Latn-CS"/>
        </w:rPr>
        <w:t>75-464</w:t>
      </w:r>
      <w:r w:rsidR="00AD544B">
        <w:rPr>
          <w:rFonts w:ascii="Arial" w:hAnsi="Arial" w:cs="Arial"/>
          <w:lang w:val="sr-Latn-CS"/>
        </w:rPr>
        <w:t>-0</w:t>
      </w:r>
      <w:r w:rsidR="00AD6A9E">
        <w:rPr>
          <w:rFonts w:ascii="Arial" w:hAnsi="Arial" w:cs="Arial"/>
          <w:lang w:val="sr-Latn-CS"/>
        </w:rPr>
        <w:t>8-00043/2022-0000  od 17</w:t>
      </w:r>
      <w:r w:rsidR="00D16566">
        <w:rPr>
          <w:rFonts w:ascii="Arial" w:hAnsi="Arial" w:cs="Arial"/>
          <w:lang w:val="sr-Latn-CS"/>
        </w:rPr>
        <w:t>.10.2021</w:t>
      </w:r>
      <w:r w:rsidR="0059521A">
        <w:rPr>
          <w:rFonts w:ascii="Arial" w:hAnsi="Arial" w:cs="Arial"/>
          <w:lang w:val="sr-Latn-CS"/>
        </w:rPr>
        <w:t>.</w:t>
      </w:r>
      <w:r w:rsidR="009557CC">
        <w:rPr>
          <w:rFonts w:ascii="Arial" w:hAnsi="Arial" w:cs="Arial"/>
          <w:lang w:val="sr-Latn-CS"/>
        </w:rPr>
        <w:t>god.,</w:t>
      </w:r>
      <w:r>
        <w:rPr>
          <w:rFonts w:ascii="Arial" w:hAnsi="Arial" w:cs="Arial"/>
          <w:lang w:val="sr-Latn-CS"/>
        </w:rPr>
        <w:t>a za ostale nepokretnosti po zonama gde nisu pribavljeni podaci date su cene, u skladu sa Zakon</w:t>
      </w:r>
      <w:r w:rsidR="001B5ADD">
        <w:rPr>
          <w:rFonts w:ascii="Arial" w:hAnsi="Arial" w:cs="Arial"/>
          <w:lang w:val="sr-Latn-CS"/>
        </w:rPr>
        <w:t>om, po obračunima za tekuću 2022</w:t>
      </w:r>
      <w:r w:rsidR="00E734A4">
        <w:rPr>
          <w:rFonts w:ascii="Arial" w:hAnsi="Arial" w:cs="Arial"/>
          <w:lang w:val="sr-Latn-CS"/>
        </w:rPr>
        <w:t>.</w:t>
      </w:r>
      <w:r w:rsidR="007B3349">
        <w:rPr>
          <w:rFonts w:ascii="Arial" w:hAnsi="Arial" w:cs="Arial"/>
          <w:lang w:val="sr-Latn-CS"/>
        </w:rPr>
        <w:t>god, i to:</w:t>
      </w:r>
      <w:r>
        <w:rPr>
          <w:rFonts w:ascii="Arial" w:hAnsi="Arial" w:cs="Arial"/>
          <w:lang w:val="sr-Latn-CS"/>
        </w:rPr>
        <w:t xml:space="preserve"> </w:t>
      </w:r>
    </w:p>
    <w:p w:rsidR="00295FD4" w:rsidRPr="00E734A4" w:rsidRDefault="00295FD4" w:rsidP="00E734A4">
      <w:pPr>
        <w:ind w:firstLine="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Napomena: Članom 7a stav 1 i 2, propisano je da su jedinice Lokalne samouprave dužne da usvoje i objave na svoj</w:t>
      </w:r>
      <w:r w:rsidR="009D0139">
        <w:rPr>
          <w:rFonts w:ascii="Arial" w:hAnsi="Arial" w:cs="Arial"/>
          <w:b/>
          <w:lang w:val="sr-Latn-CS"/>
        </w:rPr>
        <w:t>oj</w:t>
      </w:r>
      <w:r w:rsidR="00173D79">
        <w:rPr>
          <w:rFonts w:ascii="Arial" w:hAnsi="Arial" w:cs="Arial"/>
          <w:b/>
          <w:lang w:val="sr-Latn-CS"/>
        </w:rPr>
        <w:t xml:space="preserve"> internet strani</w:t>
      </w:r>
      <w:r>
        <w:rPr>
          <w:rFonts w:ascii="Arial" w:hAnsi="Arial" w:cs="Arial"/>
          <w:b/>
          <w:lang w:val="sr-Latn-CS"/>
        </w:rPr>
        <w:t xml:space="preserve"> akt kojim se utvrđuje prosečna cena odgovarajućih nepokretnosti do 30.novembra svake tekuće godine za narednu godinu.</w:t>
      </w:r>
    </w:p>
    <w:p w:rsidR="00D16566" w:rsidRPr="00AA6168" w:rsidRDefault="00D16566" w:rsidP="00D16566">
      <w:pPr>
        <w:spacing w:before="240" w:after="0"/>
        <w:ind w:left="5040"/>
        <w:rPr>
          <w:rFonts w:ascii="Arial" w:hAnsi="Arial" w:cs="Arial"/>
          <w:lang w:val="sr-Latn-CS"/>
        </w:rPr>
      </w:pPr>
      <w:r w:rsidRPr="00AA6168">
        <w:rPr>
          <w:rFonts w:ascii="Arial" w:hAnsi="Arial" w:cs="Arial"/>
          <w:lang w:val="sr-Latn-CS"/>
        </w:rPr>
        <w:t>Odeljenje za poreske poslove</w:t>
      </w:r>
    </w:p>
    <w:p w:rsidR="00D16566" w:rsidRPr="00AA6168" w:rsidRDefault="00D16566" w:rsidP="00D16566">
      <w:pPr>
        <w:ind w:left="4320" w:firstLine="720"/>
        <w:rPr>
          <w:rFonts w:ascii="Arial" w:hAnsi="Arial" w:cs="Arial"/>
        </w:rPr>
      </w:pPr>
      <w:r w:rsidRPr="00AA6168">
        <w:rPr>
          <w:rFonts w:ascii="Arial" w:hAnsi="Arial" w:cs="Arial"/>
          <w:lang w:val="sr-Latn-CS"/>
        </w:rPr>
        <w:t>Em</w:t>
      </w:r>
      <w:r w:rsidR="00AA6168" w:rsidRPr="00AA6168">
        <w:rPr>
          <w:rFonts w:ascii="Arial" w:hAnsi="Arial" w:cs="Arial"/>
          <w:lang w:val="sr-Latn-CS"/>
        </w:rPr>
        <w:t>i</w:t>
      </w:r>
      <w:r w:rsidRPr="00AA6168">
        <w:rPr>
          <w:rFonts w:ascii="Arial" w:hAnsi="Arial" w:cs="Arial"/>
          <w:lang w:val="sr-Latn-CS"/>
        </w:rPr>
        <w:t>r Kučević</w:t>
      </w:r>
    </w:p>
    <w:p w:rsidR="00295FD4" w:rsidRDefault="00295FD4" w:rsidP="00D16566">
      <w:pPr>
        <w:spacing w:before="240" w:after="0"/>
        <w:ind w:left="5040"/>
        <w:rPr>
          <w:rFonts w:ascii="Arial" w:hAnsi="Arial" w:cs="Arial"/>
          <w:lang w:val="sr-Latn-CS"/>
        </w:rPr>
      </w:pPr>
    </w:p>
    <w:sectPr w:rsidR="00295FD4" w:rsidSect="00C65E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C6" w:rsidRDefault="002A3EC6" w:rsidP="0052369D">
      <w:pPr>
        <w:spacing w:after="0" w:line="240" w:lineRule="auto"/>
      </w:pPr>
      <w:r>
        <w:separator/>
      </w:r>
    </w:p>
  </w:endnote>
  <w:endnote w:type="continuationSeparator" w:id="0">
    <w:p w:rsidR="002A3EC6" w:rsidRDefault="002A3EC6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52369D">
      <w:tc>
        <w:tcPr>
          <w:tcW w:w="918" w:type="dxa"/>
        </w:tcPr>
        <w:p w:rsidR="0052369D" w:rsidRDefault="0066670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6D45" w:rsidRPr="006D6D45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2369D" w:rsidRDefault="0052369D">
          <w:pPr>
            <w:pStyle w:val="Footer"/>
          </w:pPr>
        </w:p>
      </w:tc>
    </w:tr>
  </w:tbl>
  <w:p w:rsidR="0052369D" w:rsidRDefault="0052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C6" w:rsidRDefault="002A3EC6" w:rsidP="0052369D">
      <w:pPr>
        <w:spacing w:after="0" w:line="240" w:lineRule="auto"/>
      </w:pPr>
      <w:r>
        <w:separator/>
      </w:r>
    </w:p>
  </w:footnote>
  <w:footnote w:type="continuationSeparator" w:id="0">
    <w:p w:rsidR="002A3EC6" w:rsidRDefault="002A3EC6" w:rsidP="0052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6"/>
    <w:rsid w:val="00023D50"/>
    <w:rsid w:val="000602CB"/>
    <w:rsid w:val="00067F6C"/>
    <w:rsid w:val="000905C0"/>
    <w:rsid w:val="00093F4B"/>
    <w:rsid w:val="000B51D6"/>
    <w:rsid w:val="000B6E33"/>
    <w:rsid w:val="000C37BB"/>
    <w:rsid w:val="000C3B0B"/>
    <w:rsid w:val="000C57C6"/>
    <w:rsid w:val="000C64C8"/>
    <w:rsid w:val="000D7CE3"/>
    <w:rsid w:val="000E4E53"/>
    <w:rsid w:val="000E60B4"/>
    <w:rsid w:val="001031B0"/>
    <w:rsid w:val="001242B8"/>
    <w:rsid w:val="001358EE"/>
    <w:rsid w:val="001360B0"/>
    <w:rsid w:val="00170D36"/>
    <w:rsid w:val="00171BD7"/>
    <w:rsid w:val="00173D79"/>
    <w:rsid w:val="00190EAC"/>
    <w:rsid w:val="001A4108"/>
    <w:rsid w:val="001B517F"/>
    <w:rsid w:val="001B5ADD"/>
    <w:rsid w:val="001C67E7"/>
    <w:rsid w:val="001F4710"/>
    <w:rsid w:val="00206C95"/>
    <w:rsid w:val="00243CB7"/>
    <w:rsid w:val="00251214"/>
    <w:rsid w:val="00262A65"/>
    <w:rsid w:val="0026684D"/>
    <w:rsid w:val="002708F7"/>
    <w:rsid w:val="00280FFE"/>
    <w:rsid w:val="00295FD4"/>
    <w:rsid w:val="002A3EC6"/>
    <w:rsid w:val="002D0A64"/>
    <w:rsid w:val="002D694E"/>
    <w:rsid w:val="002F6492"/>
    <w:rsid w:val="00303237"/>
    <w:rsid w:val="00310324"/>
    <w:rsid w:val="00322DBE"/>
    <w:rsid w:val="003325BB"/>
    <w:rsid w:val="00393662"/>
    <w:rsid w:val="003B1E5C"/>
    <w:rsid w:val="003B7AEB"/>
    <w:rsid w:val="003C0096"/>
    <w:rsid w:val="003D78C9"/>
    <w:rsid w:val="003F189B"/>
    <w:rsid w:val="00411BE2"/>
    <w:rsid w:val="00422875"/>
    <w:rsid w:val="00431774"/>
    <w:rsid w:val="00435537"/>
    <w:rsid w:val="004549E3"/>
    <w:rsid w:val="004832FE"/>
    <w:rsid w:val="00491C2E"/>
    <w:rsid w:val="004A69DA"/>
    <w:rsid w:val="004C54D3"/>
    <w:rsid w:val="004C6322"/>
    <w:rsid w:val="004F2CA4"/>
    <w:rsid w:val="00506934"/>
    <w:rsid w:val="0052369D"/>
    <w:rsid w:val="005367B8"/>
    <w:rsid w:val="00583233"/>
    <w:rsid w:val="00585CFF"/>
    <w:rsid w:val="0059521A"/>
    <w:rsid w:val="005975D5"/>
    <w:rsid w:val="005B6CD3"/>
    <w:rsid w:val="005D699B"/>
    <w:rsid w:val="005E4888"/>
    <w:rsid w:val="005F45DE"/>
    <w:rsid w:val="006365D1"/>
    <w:rsid w:val="00666709"/>
    <w:rsid w:val="006A0120"/>
    <w:rsid w:val="006C2E1B"/>
    <w:rsid w:val="006D1762"/>
    <w:rsid w:val="006D6D45"/>
    <w:rsid w:val="006F2028"/>
    <w:rsid w:val="00714EC1"/>
    <w:rsid w:val="007241E8"/>
    <w:rsid w:val="0074027F"/>
    <w:rsid w:val="00742E8F"/>
    <w:rsid w:val="007610CC"/>
    <w:rsid w:val="007712D4"/>
    <w:rsid w:val="00773A0F"/>
    <w:rsid w:val="00774236"/>
    <w:rsid w:val="007763C5"/>
    <w:rsid w:val="00783EE9"/>
    <w:rsid w:val="0079287A"/>
    <w:rsid w:val="007A2C26"/>
    <w:rsid w:val="007B163D"/>
    <w:rsid w:val="007B3349"/>
    <w:rsid w:val="00816899"/>
    <w:rsid w:val="0083120C"/>
    <w:rsid w:val="008510BD"/>
    <w:rsid w:val="008569D4"/>
    <w:rsid w:val="00871EAD"/>
    <w:rsid w:val="00872F1E"/>
    <w:rsid w:val="0087462E"/>
    <w:rsid w:val="008B4321"/>
    <w:rsid w:val="00904C43"/>
    <w:rsid w:val="009114C0"/>
    <w:rsid w:val="009456DA"/>
    <w:rsid w:val="009557CC"/>
    <w:rsid w:val="00972D8B"/>
    <w:rsid w:val="009D0139"/>
    <w:rsid w:val="009D53A0"/>
    <w:rsid w:val="009D54B1"/>
    <w:rsid w:val="009D66F4"/>
    <w:rsid w:val="009F2AD2"/>
    <w:rsid w:val="00A47C8E"/>
    <w:rsid w:val="00A53595"/>
    <w:rsid w:val="00A55AB3"/>
    <w:rsid w:val="00A75F20"/>
    <w:rsid w:val="00A84953"/>
    <w:rsid w:val="00AA1123"/>
    <w:rsid w:val="00AA52A3"/>
    <w:rsid w:val="00AA6168"/>
    <w:rsid w:val="00AA74A4"/>
    <w:rsid w:val="00AC1D4B"/>
    <w:rsid w:val="00AC5C2C"/>
    <w:rsid w:val="00AD1F6C"/>
    <w:rsid w:val="00AD544B"/>
    <w:rsid w:val="00AD6A9E"/>
    <w:rsid w:val="00AD707B"/>
    <w:rsid w:val="00B17F4A"/>
    <w:rsid w:val="00B5047F"/>
    <w:rsid w:val="00B50ABE"/>
    <w:rsid w:val="00B91E4A"/>
    <w:rsid w:val="00BA2FBA"/>
    <w:rsid w:val="00BC126B"/>
    <w:rsid w:val="00BC7BD7"/>
    <w:rsid w:val="00C063A2"/>
    <w:rsid w:val="00C0683F"/>
    <w:rsid w:val="00C234BE"/>
    <w:rsid w:val="00C330C9"/>
    <w:rsid w:val="00C4069D"/>
    <w:rsid w:val="00C5269F"/>
    <w:rsid w:val="00C602C0"/>
    <w:rsid w:val="00C60B51"/>
    <w:rsid w:val="00C65EC6"/>
    <w:rsid w:val="00C972F5"/>
    <w:rsid w:val="00CC2DA4"/>
    <w:rsid w:val="00CD60E1"/>
    <w:rsid w:val="00D07C50"/>
    <w:rsid w:val="00D16566"/>
    <w:rsid w:val="00D34EA1"/>
    <w:rsid w:val="00D447F0"/>
    <w:rsid w:val="00D513D2"/>
    <w:rsid w:val="00D708D5"/>
    <w:rsid w:val="00E02C66"/>
    <w:rsid w:val="00E17088"/>
    <w:rsid w:val="00E31E1A"/>
    <w:rsid w:val="00E33CE2"/>
    <w:rsid w:val="00E34F56"/>
    <w:rsid w:val="00E57A40"/>
    <w:rsid w:val="00E61285"/>
    <w:rsid w:val="00E670F2"/>
    <w:rsid w:val="00E734A4"/>
    <w:rsid w:val="00E82AA6"/>
    <w:rsid w:val="00E93EC4"/>
    <w:rsid w:val="00EA0086"/>
    <w:rsid w:val="00EA30CC"/>
    <w:rsid w:val="00EA6321"/>
    <w:rsid w:val="00EC1173"/>
    <w:rsid w:val="00EF50E5"/>
    <w:rsid w:val="00EF746E"/>
    <w:rsid w:val="00F07111"/>
    <w:rsid w:val="00F40318"/>
    <w:rsid w:val="00F81D2C"/>
    <w:rsid w:val="00F850AB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C6"/>
    <w:pPr>
      <w:ind w:left="720"/>
      <w:contextualSpacing/>
    </w:pPr>
  </w:style>
  <w:style w:type="table" w:styleId="TableGrid">
    <w:name w:val="Table Grid"/>
    <w:basedOn w:val="TableNormal"/>
    <w:uiPriority w:val="59"/>
    <w:rsid w:val="00C6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2F1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C6"/>
    <w:pPr>
      <w:ind w:left="720"/>
      <w:contextualSpacing/>
    </w:pPr>
  </w:style>
  <w:style w:type="table" w:styleId="TableGrid">
    <w:name w:val="Table Grid"/>
    <w:basedOn w:val="TableNormal"/>
    <w:uiPriority w:val="59"/>
    <w:rsid w:val="00C6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2F1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E7AD-C9F9-4AE7-BB56-ADF1BFFC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tutin</dc:creator>
  <cp:lastModifiedBy>SkupstinaLT</cp:lastModifiedBy>
  <cp:revision>4</cp:revision>
  <cp:lastPrinted>2022-11-17T09:52:00Z</cp:lastPrinted>
  <dcterms:created xsi:type="dcterms:W3CDTF">2022-11-16T13:04:00Z</dcterms:created>
  <dcterms:modified xsi:type="dcterms:W3CDTF">2022-11-23T09:51:00Z</dcterms:modified>
</cp:coreProperties>
</file>