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D" w:rsidRDefault="002F3E5D"/>
    <w:p w:rsidR="00596EC7" w:rsidRDefault="00596EC7" w:rsidP="001171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117182" w:rsidRPr="00117182" w:rsidRDefault="00117182" w:rsidP="00117182">
      <w:pPr>
        <w:tabs>
          <w:tab w:val="left" w:pos="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EC7" w:rsidRPr="00117182">
        <w:rPr>
          <w:rFonts w:ascii="Times New Roman" w:hAnsi="Times New Roman"/>
          <w:sz w:val="24"/>
          <w:szCs w:val="24"/>
        </w:rPr>
        <w:t xml:space="preserve">Na osnovu člana </w:t>
      </w:r>
      <w:r>
        <w:rPr>
          <w:rFonts w:ascii="Times New Roman" w:hAnsi="Times New Roman"/>
          <w:sz w:val="24"/>
          <w:szCs w:val="24"/>
        </w:rPr>
        <w:t xml:space="preserve">158. i članaa </w:t>
      </w:r>
      <w:r w:rsidR="00596EC7" w:rsidRPr="00117182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>.</w:t>
      </w:r>
      <w:r w:rsidR="00596EC7" w:rsidRPr="00117182">
        <w:rPr>
          <w:rFonts w:ascii="Times New Roman" w:hAnsi="Times New Roman"/>
          <w:sz w:val="24"/>
          <w:szCs w:val="24"/>
        </w:rPr>
        <w:t xml:space="preserve"> Zakona o bezbe</w:t>
      </w:r>
      <w:r>
        <w:rPr>
          <w:rFonts w:ascii="Times New Roman" w:hAnsi="Times New Roman"/>
          <w:sz w:val="24"/>
          <w:szCs w:val="24"/>
        </w:rPr>
        <w:t>dnosti saobraćaja na putevima (</w:t>
      </w:r>
      <w:r w:rsidR="00596EC7" w:rsidRPr="00117182">
        <w:rPr>
          <w:rFonts w:ascii="Times New Roman" w:hAnsi="Times New Roman"/>
          <w:sz w:val="24"/>
          <w:szCs w:val="24"/>
        </w:rPr>
        <w:t>„Sl.Glasnik RS“ br.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41/2009,</w:t>
      </w:r>
      <w:r>
        <w:rPr>
          <w:rFonts w:ascii="Times New Roman" w:hAnsi="Times New Roman"/>
          <w:sz w:val="24"/>
          <w:szCs w:val="24"/>
        </w:rPr>
        <w:t xml:space="preserve"> 53/2010, 101/2011, 32/2013-odluka </w:t>
      </w:r>
      <w:r w:rsidR="00596EC7" w:rsidRPr="00117182">
        <w:rPr>
          <w:rFonts w:ascii="Times New Roman" w:hAnsi="Times New Roman"/>
          <w:sz w:val="24"/>
          <w:szCs w:val="24"/>
        </w:rPr>
        <w:t>US,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55/2014,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96/2015-dr.zakon,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9/2016-odluka US,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24/2018,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C7" w:rsidRPr="00117182">
        <w:rPr>
          <w:rFonts w:ascii="Times New Roman" w:hAnsi="Times New Roman"/>
          <w:sz w:val="24"/>
          <w:szCs w:val="24"/>
        </w:rPr>
        <w:t>41/2018-dr.zakon,</w:t>
      </w:r>
      <w:r>
        <w:rPr>
          <w:rFonts w:ascii="Times New Roman" w:hAnsi="Times New Roman"/>
          <w:sz w:val="24"/>
          <w:szCs w:val="24"/>
        </w:rPr>
        <w:t xml:space="preserve"> 87/2018, </w:t>
      </w:r>
      <w:r w:rsidR="00596EC7" w:rsidRPr="00117182">
        <w:rPr>
          <w:rFonts w:ascii="Times New Roman" w:hAnsi="Times New Roman"/>
          <w:sz w:val="24"/>
          <w:szCs w:val="24"/>
        </w:rPr>
        <w:t>23/2019</w:t>
      </w:r>
      <w:r w:rsidR="00D25B32">
        <w:rPr>
          <w:rFonts w:ascii="Times New Roman" w:hAnsi="Times New Roman"/>
          <w:sz w:val="24"/>
          <w:szCs w:val="24"/>
        </w:rPr>
        <w:t xml:space="preserve"> i 128/2020-dr zakon</w:t>
      </w:r>
      <w:r w:rsidR="00596EC7" w:rsidRPr="00117182">
        <w:rPr>
          <w:rFonts w:ascii="Times New Roman" w:hAnsi="Times New Roman"/>
          <w:sz w:val="24"/>
          <w:szCs w:val="24"/>
        </w:rPr>
        <w:t xml:space="preserve">), na predlog Saveta za koordinaciju poslova bezbednosti saobraćaja na putevima na teritoriji </w:t>
      </w:r>
      <w:r w:rsidR="00D25B32">
        <w:rPr>
          <w:rFonts w:ascii="Times New Roman" w:hAnsi="Times New Roman"/>
          <w:sz w:val="24"/>
          <w:szCs w:val="24"/>
        </w:rPr>
        <w:t>opštine</w:t>
      </w:r>
      <w:r w:rsidR="00596EC7" w:rsidRPr="00117182">
        <w:rPr>
          <w:rFonts w:ascii="Times New Roman" w:hAnsi="Times New Roman"/>
          <w:sz w:val="24"/>
          <w:szCs w:val="24"/>
        </w:rPr>
        <w:t xml:space="preserve"> Tutin,</w:t>
      </w:r>
      <w:r>
        <w:rPr>
          <w:rFonts w:ascii="Times New Roman" w:hAnsi="Times New Roman"/>
          <w:sz w:val="24"/>
          <w:szCs w:val="24"/>
        </w:rPr>
        <w:t xml:space="preserve"> Skupština </w:t>
      </w:r>
      <w:r w:rsidR="00596EC7" w:rsidRPr="00117182">
        <w:rPr>
          <w:rFonts w:ascii="Times New Roman" w:hAnsi="Times New Roman"/>
          <w:sz w:val="24"/>
          <w:szCs w:val="24"/>
        </w:rPr>
        <w:t>opštine Tutin na sednici održanoj dana</w:t>
      </w:r>
      <w:r>
        <w:rPr>
          <w:rFonts w:ascii="Times New Roman" w:hAnsi="Times New Roman"/>
          <w:sz w:val="24"/>
          <w:szCs w:val="24"/>
        </w:rPr>
        <w:t xml:space="preserve">  </w:t>
      </w:r>
      <w:r w:rsidR="008C0A1A">
        <w:rPr>
          <w:rFonts w:ascii="Times New Roman" w:hAnsi="Times New Roman"/>
          <w:sz w:val="24"/>
          <w:szCs w:val="24"/>
        </w:rPr>
        <w:t>05.05.2022</w:t>
      </w:r>
      <w:r w:rsidR="00596EC7" w:rsidRPr="00117182">
        <w:rPr>
          <w:rFonts w:ascii="Times New Roman" w:hAnsi="Times New Roman"/>
          <w:sz w:val="24"/>
          <w:szCs w:val="24"/>
        </w:rPr>
        <w:t>.godine donosi</w:t>
      </w:r>
    </w:p>
    <w:p w:rsidR="00596EC7" w:rsidRPr="00117182" w:rsidRDefault="00596EC7" w:rsidP="00117182">
      <w:pPr>
        <w:pStyle w:val="Style1"/>
        <w:widowControl/>
        <w:spacing w:before="58" w:line="281" w:lineRule="exact"/>
        <w:ind w:firstLine="720"/>
        <w:rPr>
          <w:rStyle w:val="FontStyle23"/>
          <w:sz w:val="24"/>
          <w:szCs w:val="24"/>
          <w:lang w:val="sr-Latn-CS"/>
        </w:rPr>
      </w:pPr>
    </w:p>
    <w:p w:rsidR="00117182" w:rsidRDefault="00596EC7" w:rsidP="00117182">
      <w:pPr>
        <w:jc w:val="center"/>
        <w:rPr>
          <w:rFonts w:ascii="Times New Roman" w:hAnsi="Times New Roman"/>
          <w:b/>
          <w:sz w:val="24"/>
          <w:szCs w:val="24"/>
        </w:rPr>
      </w:pPr>
      <w:r w:rsidRPr="00117182">
        <w:rPr>
          <w:rFonts w:ascii="Times New Roman" w:hAnsi="Times New Roman"/>
          <w:b/>
          <w:sz w:val="24"/>
          <w:szCs w:val="24"/>
        </w:rPr>
        <w:t>ODLUK</w:t>
      </w:r>
      <w:r w:rsidR="00117182">
        <w:rPr>
          <w:rFonts w:ascii="Times New Roman" w:hAnsi="Times New Roman"/>
          <w:b/>
          <w:sz w:val="24"/>
          <w:szCs w:val="24"/>
        </w:rPr>
        <w:t>U</w:t>
      </w:r>
    </w:p>
    <w:p w:rsidR="00596EC7" w:rsidRDefault="00596EC7" w:rsidP="00117182">
      <w:pPr>
        <w:jc w:val="center"/>
        <w:rPr>
          <w:rFonts w:ascii="Times New Roman" w:hAnsi="Times New Roman"/>
          <w:b/>
          <w:sz w:val="24"/>
          <w:szCs w:val="24"/>
        </w:rPr>
      </w:pPr>
      <w:r w:rsidRPr="00117182">
        <w:rPr>
          <w:rFonts w:ascii="Times New Roman" w:hAnsi="Times New Roman"/>
          <w:b/>
          <w:sz w:val="24"/>
          <w:szCs w:val="24"/>
        </w:rPr>
        <w:t xml:space="preserve"> O </w:t>
      </w:r>
      <w:r w:rsidR="00D25B32">
        <w:rPr>
          <w:rFonts w:ascii="Times New Roman" w:hAnsi="Times New Roman"/>
          <w:b/>
          <w:sz w:val="24"/>
          <w:szCs w:val="24"/>
        </w:rPr>
        <w:t>IZM</w:t>
      </w:r>
      <w:r w:rsidR="00117182">
        <w:rPr>
          <w:rFonts w:ascii="Times New Roman" w:hAnsi="Times New Roman"/>
          <w:b/>
          <w:sz w:val="24"/>
          <w:szCs w:val="24"/>
        </w:rPr>
        <w:t xml:space="preserve">ENI ODLUKE </w:t>
      </w:r>
      <w:r w:rsidRPr="00117182">
        <w:rPr>
          <w:rFonts w:ascii="Times New Roman" w:hAnsi="Times New Roman"/>
          <w:b/>
          <w:sz w:val="24"/>
          <w:szCs w:val="24"/>
        </w:rPr>
        <w:t xml:space="preserve">TEHNICKOM REGULISANJU SAOBRACAJA                                                                                </w:t>
      </w:r>
      <w:r w:rsidR="00117182">
        <w:rPr>
          <w:rFonts w:ascii="Times New Roman" w:hAnsi="Times New Roman"/>
          <w:b/>
          <w:sz w:val="24"/>
          <w:szCs w:val="24"/>
        </w:rPr>
        <w:t xml:space="preserve">NA </w:t>
      </w:r>
      <w:r w:rsidR="00D25B32">
        <w:rPr>
          <w:rFonts w:ascii="Times New Roman" w:hAnsi="Times New Roman"/>
          <w:b/>
          <w:sz w:val="24"/>
          <w:szCs w:val="24"/>
        </w:rPr>
        <w:t>TERITORIJI OPŠ</w:t>
      </w:r>
      <w:r w:rsidR="00117182">
        <w:rPr>
          <w:rFonts w:ascii="Times New Roman" w:hAnsi="Times New Roman"/>
          <w:b/>
          <w:sz w:val="24"/>
          <w:szCs w:val="24"/>
        </w:rPr>
        <w:t xml:space="preserve">TINE TUTIN </w:t>
      </w:r>
    </w:p>
    <w:p w:rsidR="008C0A1A" w:rsidRDefault="008C0A1A" w:rsidP="001171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A1A" w:rsidRPr="008C0A1A" w:rsidRDefault="008C0A1A" w:rsidP="008C0A1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C0A1A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8C0A1A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117182" w:rsidRDefault="00117182" w:rsidP="00117182">
      <w:pPr>
        <w:spacing w:after="1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ab/>
        <w:t xml:space="preserve">U Odluci o </w:t>
      </w:r>
      <w:r>
        <w:rPr>
          <w:rFonts w:ascii="Times New Roman" w:hAnsi="Times New Roman"/>
          <w:sz w:val="24"/>
          <w:szCs w:val="24"/>
        </w:rPr>
        <w:t>tehničkom regulisanju saobraćaja</w:t>
      </w:r>
      <w:r w:rsidR="00D25B32">
        <w:rPr>
          <w:rFonts w:ascii="Times New Roman" w:hAnsi="Times New Roman"/>
          <w:sz w:val="24"/>
          <w:szCs w:val="24"/>
        </w:rPr>
        <w:t xml:space="preserve"> na teritoriji opštine Tutin</w:t>
      </w:r>
      <w:r>
        <w:rPr>
          <w:rFonts w:ascii="Times New Roman" w:hAnsi="Times New Roman"/>
          <w:sz w:val="24"/>
          <w:szCs w:val="24"/>
        </w:rPr>
        <w:t xml:space="preserve"> („Službeni list opštine Tutin“ broj </w:t>
      </w:r>
      <w:r w:rsidRPr="00117182">
        <w:rPr>
          <w:rFonts w:ascii="Times New Roman" w:hAnsi="Times New Roman"/>
          <w:sz w:val="24"/>
          <w:szCs w:val="24"/>
        </w:rPr>
        <w:t>7/2021 , od 29.12.2021.godine</w:t>
      </w:r>
      <w:r>
        <w:rPr>
          <w:rFonts w:ascii="Times New Roman" w:hAnsi="Times New Roman"/>
          <w:sz w:val="24"/>
          <w:szCs w:val="24"/>
        </w:rPr>
        <w:t xml:space="preserve">) </w:t>
      </w:r>
      <w:r w:rsidR="00D25B32">
        <w:rPr>
          <w:rFonts w:ascii="Times New Roman" w:hAnsi="Times New Roman"/>
          <w:noProof/>
          <w:lang w:val="sr-Latn-CS"/>
        </w:rPr>
        <w:t>m</w:t>
      </w:r>
      <w:r>
        <w:rPr>
          <w:rFonts w:ascii="Times New Roman" w:hAnsi="Times New Roman"/>
          <w:noProof/>
          <w:lang w:val="sr-Latn-CS"/>
        </w:rPr>
        <w:t xml:space="preserve">enja se član 13 i glasi: </w:t>
      </w:r>
    </w:p>
    <w:p w:rsidR="00117182" w:rsidRPr="00117182" w:rsidRDefault="00117182" w:rsidP="001171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7182">
        <w:rPr>
          <w:rFonts w:ascii="Times New Roman" w:hAnsi="Times New Roman"/>
          <w:sz w:val="24"/>
          <w:szCs w:val="24"/>
        </w:rPr>
        <w:t>Zabr</w:t>
      </w:r>
      <w:r w:rsidR="00D25B32">
        <w:rPr>
          <w:rFonts w:ascii="Times New Roman" w:hAnsi="Times New Roman"/>
          <w:sz w:val="24"/>
          <w:szCs w:val="24"/>
        </w:rPr>
        <w:t>anjuje se saobrać</w:t>
      </w:r>
      <w:r w:rsidRPr="00117182">
        <w:rPr>
          <w:rFonts w:ascii="Times New Roman" w:hAnsi="Times New Roman"/>
          <w:sz w:val="24"/>
          <w:szCs w:val="24"/>
        </w:rPr>
        <w:t>aj za teretna motorna vozila preko 7  tona u ulicama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32">
        <w:rPr>
          <w:rFonts w:ascii="Times New Roman" w:hAnsi="Times New Roman"/>
          <w:sz w:val="24"/>
          <w:szCs w:val="24"/>
        </w:rPr>
        <w:t>Njegoševoj od raskrsnice sa ulicom Peš</w:t>
      </w:r>
      <w:r w:rsidRPr="00117182">
        <w:rPr>
          <w:rFonts w:ascii="Times New Roman" w:hAnsi="Times New Roman"/>
          <w:sz w:val="24"/>
          <w:szCs w:val="24"/>
        </w:rPr>
        <w:t>terskom do raskrsnice sa ulicom Omladinskom u oba smera.</w:t>
      </w:r>
    </w:p>
    <w:p w:rsidR="00117182" w:rsidRDefault="00117182" w:rsidP="0011718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ab/>
      </w:r>
      <w:r w:rsidRPr="00117182">
        <w:rPr>
          <w:rFonts w:ascii="Times New Roman" w:hAnsi="Times New Roman"/>
          <w:sz w:val="24"/>
          <w:szCs w:val="24"/>
        </w:rPr>
        <w:t>Omladinskoj od raskrsnice sa ulicom Njegosevom do raskrsnice sa ulicom Ibarskom u oba smera.</w:t>
      </w:r>
    </w:p>
    <w:p w:rsidR="00117182" w:rsidRDefault="00117182" w:rsidP="00117182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 2.</w:t>
      </w:r>
    </w:p>
    <w:p w:rsidR="00117182" w:rsidRDefault="00D25B32" w:rsidP="00117182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ab/>
        <w:t>U ostalom delu Odluka ostaje neprom</w:t>
      </w:r>
      <w:r w:rsidR="00117182">
        <w:rPr>
          <w:rFonts w:ascii="Times New Roman" w:hAnsi="Times New Roman"/>
          <w:noProof/>
          <w:sz w:val="24"/>
          <w:szCs w:val="24"/>
          <w:lang w:val="sr-Latn-CS"/>
        </w:rPr>
        <w:t>enjena.</w:t>
      </w:r>
    </w:p>
    <w:p w:rsidR="00117182" w:rsidRDefault="00117182" w:rsidP="00117182">
      <w:pPr>
        <w:spacing w:after="0" w:line="240" w:lineRule="auto"/>
        <w:jc w:val="center"/>
        <w:rPr>
          <w:rStyle w:val="Emphasis"/>
          <w:b/>
          <w:i w:val="0"/>
          <w:iCs w:val="0"/>
          <w:lang w:val="en-US"/>
        </w:rPr>
      </w:pPr>
      <w:r>
        <w:rPr>
          <w:rStyle w:val="Emphasis"/>
          <w:b/>
          <w:i w:val="0"/>
          <w:iCs w:val="0"/>
          <w:sz w:val="24"/>
          <w:szCs w:val="24"/>
        </w:rPr>
        <w:t>Član 3.</w:t>
      </w:r>
    </w:p>
    <w:p w:rsidR="00117182" w:rsidRDefault="00117182" w:rsidP="00117182">
      <w:pPr>
        <w:spacing w:after="0" w:line="240" w:lineRule="auto"/>
        <w:jc w:val="center"/>
        <w:rPr>
          <w:rStyle w:val="Emphasis"/>
          <w:b/>
          <w:i w:val="0"/>
          <w:iCs w:val="0"/>
          <w:sz w:val="24"/>
          <w:szCs w:val="24"/>
        </w:rPr>
      </w:pPr>
    </w:p>
    <w:p w:rsidR="00117182" w:rsidRPr="00117182" w:rsidRDefault="00117182" w:rsidP="0011718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 w:rsidRPr="00117182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Ova Odluka stupa na snagu danom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donošenja a objaviće se</w:t>
      </w:r>
      <w:r w:rsidRPr="00117182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u “Službenom listu opštine Tutin”</w:t>
      </w:r>
    </w:p>
    <w:p w:rsidR="00117182" w:rsidRDefault="00117182" w:rsidP="00117182">
      <w:pPr>
        <w:pStyle w:val="LO-normal"/>
        <w:spacing w:before="0" w:after="0"/>
        <w:ind w:left="426" w:right="283" w:firstLine="450"/>
        <w:jc w:val="both"/>
        <w:rPr>
          <w:noProof/>
          <w:lang w:val="sr-Latn-CS"/>
        </w:rPr>
      </w:pPr>
    </w:p>
    <w:p w:rsidR="00117182" w:rsidRDefault="00117182" w:rsidP="00117182">
      <w:pPr>
        <w:pStyle w:val="LO-normal"/>
        <w:spacing w:before="0" w:after="0"/>
        <w:ind w:right="1" w:firstLine="450"/>
        <w:jc w:val="both"/>
        <w:rPr>
          <w:noProof/>
          <w:lang w:val="sr-Latn-CS"/>
        </w:rPr>
      </w:pPr>
    </w:p>
    <w:p w:rsidR="00117182" w:rsidRDefault="00117182" w:rsidP="00117182">
      <w:pPr>
        <w:pStyle w:val="ListParagraph"/>
        <w:widowControl w:val="0"/>
        <w:suppressAutoHyphens w:val="0"/>
        <w:autoSpaceDE w:val="0"/>
        <w:autoSpaceDN w:val="0"/>
        <w:adjustRightInd w:val="0"/>
        <w:ind w:left="1080"/>
        <w:contextualSpacing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SKUPŠTINA OPŠTINE TUTIN </w:t>
      </w:r>
    </w:p>
    <w:p w:rsidR="00117182" w:rsidRDefault="00117182" w:rsidP="00117182">
      <w:pPr>
        <w:pStyle w:val="ListParagraph"/>
        <w:widowControl w:val="0"/>
        <w:suppressAutoHyphens w:val="0"/>
        <w:autoSpaceDE w:val="0"/>
        <w:autoSpaceDN w:val="0"/>
        <w:adjustRightInd w:val="0"/>
        <w:ind w:left="1080"/>
        <w:contextualSpacing/>
        <w:jc w:val="center"/>
        <w:rPr>
          <w:b/>
          <w:sz w:val="24"/>
          <w:szCs w:val="24"/>
          <w:lang w:val="sr-Latn-RS"/>
        </w:rPr>
      </w:pPr>
    </w:p>
    <w:p w:rsidR="00117182" w:rsidRDefault="00117182" w:rsidP="001171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17182" w:rsidRDefault="00117182" w:rsidP="001171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SRBIJA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</w:p>
    <w:p w:rsidR="00117182" w:rsidRDefault="00117182" w:rsidP="00117182">
      <w:pPr>
        <w:tabs>
          <w:tab w:val="left" w:pos="6571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SKUPŠTINA OPŠTINE                                                                                                    </w:t>
      </w:r>
    </w:p>
    <w:p w:rsidR="00117182" w:rsidRDefault="00117182" w:rsidP="0011718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Broj: </w:t>
      </w:r>
      <w:r w:rsidR="008C0A1A">
        <w:rPr>
          <w:rFonts w:ascii="Times New Roman" w:hAnsi="Times New Roman"/>
          <w:b/>
          <w:sz w:val="24"/>
          <w:szCs w:val="24"/>
        </w:rPr>
        <w:t>220-9/2022-1</w:t>
      </w:r>
    </w:p>
    <w:p w:rsidR="00117182" w:rsidRDefault="00117182" w:rsidP="001171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Dana:</w:t>
      </w:r>
      <w:r w:rsidR="008C0A1A">
        <w:rPr>
          <w:rFonts w:ascii="Times New Roman" w:hAnsi="Times New Roman"/>
          <w:b/>
          <w:sz w:val="24"/>
          <w:szCs w:val="24"/>
        </w:rPr>
        <w:t xml:space="preserve"> 05.05.2022</w:t>
      </w:r>
      <w:r>
        <w:rPr>
          <w:rFonts w:ascii="Times New Roman" w:hAnsi="Times New Roman"/>
          <w:b/>
          <w:sz w:val="24"/>
          <w:szCs w:val="24"/>
        </w:rPr>
        <w:t xml:space="preserve">.godine.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17182" w:rsidRDefault="00117182" w:rsidP="001171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 U T I N</w:t>
      </w:r>
    </w:p>
    <w:p w:rsidR="00117182" w:rsidRDefault="00117182" w:rsidP="00117182">
      <w:pPr>
        <w:pStyle w:val="LO-normal"/>
        <w:spacing w:before="0" w:after="0" w:line="276" w:lineRule="auto"/>
        <w:ind w:right="1" w:firstLine="450"/>
        <w:jc w:val="right"/>
        <w:rPr>
          <w:b/>
          <w:noProof/>
          <w:lang w:val="sr-Latn-CS"/>
        </w:rPr>
      </w:pPr>
      <w:r>
        <w:rPr>
          <w:b/>
          <w:noProof/>
          <w:lang w:val="sr-Latn-CS"/>
        </w:rPr>
        <w:t>PREDSEDNIK</w:t>
      </w:r>
    </w:p>
    <w:p w:rsidR="00117182" w:rsidRDefault="00117182" w:rsidP="00D25B32">
      <w:pPr>
        <w:pStyle w:val="LO-normal"/>
        <w:spacing w:before="0" w:after="0" w:line="276" w:lineRule="auto"/>
        <w:ind w:right="1" w:firstLine="450"/>
        <w:jc w:val="right"/>
        <w:rPr>
          <w:b/>
          <w:noProof/>
          <w:lang w:val="sr-Latn-CS"/>
        </w:rPr>
      </w:pPr>
      <w:r>
        <w:rPr>
          <w:b/>
          <w:noProof/>
          <w:lang w:val="sr-Latn-CS"/>
        </w:rPr>
        <w:t>Fazila Ferizović sr</w:t>
      </w:r>
      <w:r w:rsidR="00D25B32">
        <w:rPr>
          <w:b/>
          <w:noProof/>
          <w:lang w:val="sr-Latn-CS"/>
        </w:rPr>
        <w:t>.</w:t>
      </w:r>
      <w:bookmarkStart w:id="0" w:name="_GoBack"/>
      <w:bookmarkEnd w:id="0"/>
    </w:p>
    <w:sectPr w:rsidR="00117182" w:rsidSect="0011718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1A" w:rsidRDefault="008C0A1A" w:rsidP="00596EC7">
      <w:pPr>
        <w:spacing w:after="0" w:line="240" w:lineRule="auto"/>
      </w:pPr>
      <w:r>
        <w:separator/>
      </w:r>
    </w:p>
  </w:endnote>
  <w:endnote w:type="continuationSeparator" w:id="0">
    <w:p w:rsidR="008C0A1A" w:rsidRDefault="008C0A1A" w:rsidP="005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1A" w:rsidRDefault="008C0A1A" w:rsidP="00596EC7">
      <w:pPr>
        <w:spacing w:after="0" w:line="240" w:lineRule="auto"/>
      </w:pPr>
      <w:r>
        <w:separator/>
      </w:r>
    </w:p>
  </w:footnote>
  <w:footnote w:type="continuationSeparator" w:id="0">
    <w:p w:rsidR="008C0A1A" w:rsidRDefault="008C0A1A" w:rsidP="0059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01"/>
    <w:multiLevelType w:val="hybridMultilevel"/>
    <w:tmpl w:val="A17A7102"/>
    <w:lvl w:ilvl="0" w:tplc="B39274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364" w:hanging="360"/>
      </w:pPr>
    </w:lvl>
    <w:lvl w:ilvl="2" w:tplc="241A001B">
      <w:start w:val="1"/>
      <w:numFmt w:val="lowerRoman"/>
      <w:lvlText w:val="%3."/>
      <w:lvlJc w:val="right"/>
      <w:pPr>
        <w:ind w:left="2084" w:hanging="180"/>
      </w:pPr>
    </w:lvl>
    <w:lvl w:ilvl="3" w:tplc="241A000F">
      <w:start w:val="1"/>
      <w:numFmt w:val="decimal"/>
      <w:lvlText w:val="%4."/>
      <w:lvlJc w:val="left"/>
      <w:pPr>
        <w:ind w:left="2804" w:hanging="360"/>
      </w:pPr>
    </w:lvl>
    <w:lvl w:ilvl="4" w:tplc="241A0019">
      <w:start w:val="1"/>
      <w:numFmt w:val="lowerLetter"/>
      <w:lvlText w:val="%5."/>
      <w:lvlJc w:val="left"/>
      <w:pPr>
        <w:ind w:left="3524" w:hanging="360"/>
      </w:pPr>
    </w:lvl>
    <w:lvl w:ilvl="5" w:tplc="241A001B">
      <w:start w:val="1"/>
      <w:numFmt w:val="lowerRoman"/>
      <w:lvlText w:val="%6."/>
      <w:lvlJc w:val="right"/>
      <w:pPr>
        <w:ind w:left="4244" w:hanging="180"/>
      </w:pPr>
    </w:lvl>
    <w:lvl w:ilvl="6" w:tplc="241A000F">
      <w:start w:val="1"/>
      <w:numFmt w:val="decimal"/>
      <w:lvlText w:val="%7."/>
      <w:lvlJc w:val="left"/>
      <w:pPr>
        <w:ind w:left="4964" w:hanging="360"/>
      </w:pPr>
    </w:lvl>
    <w:lvl w:ilvl="7" w:tplc="241A0019">
      <w:start w:val="1"/>
      <w:numFmt w:val="lowerLetter"/>
      <w:lvlText w:val="%8."/>
      <w:lvlJc w:val="left"/>
      <w:pPr>
        <w:ind w:left="5684" w:hanging="360"/>
      </w:pPr>
    </w:lvl>
    <w:lvl w:ilvl="8" w:tplc="2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1A"/>
    <w:rsid w:val="00117182"/>
    <w:rsid w:val="00225949"/>
    <w:rsid w:val="00275C3F"/>
    <w:rsid w:val="002F3E5D"/>
    <w:rsid w:val="00454202"/>
    <w:rsid w:val="00596EC7"/>
    <w:rsid w:val="006A66CC"/>
    <w:rsid w:val="008C0A1A"/>
    <w:rsid w:val="00B61CB7"/>
    <w:rsid w:val="00D25B32"/>
    <w:rsid w:val="00E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C7"/>
    <w:pPr>
      <w:spacing w:after="200" w:line="276" w:lineRule="auto"/>
    </w:pPr>
    <w:rPr>
      <w:rFonts w:eastAsia="Times New Roman"/>
      <w:sz w:val="22"/>
      <w:szCs w:val="22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6EC7"/>
    <w:rPr>
      <w:rFonts w:eastAsia="Times New Roman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59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6EC7"/>
    <w:rPr>
      <w:rFonts w:eastAsia="Times New Roman"/>
      <w:lang w:val="sr-Latn-RS" w:eastAsia="sr-Latn-RS"/>
    </w:rPr>
  </w:style>
  <w:style w:type="paragraph" w:customStyle="1" w:styleId="Style1">
    <w:name w:val="Style1"/>
    <w:basedOn w:val="Normal"/>
    <w:rsid w:val="00596EC7"/>
    <w:pPr>
      <w:widowControl w:val="0"/>
      <w:autoSpaceDE w:val="0"/>
      <w:autoSpaceDN w:val="0"/>
      <w:adjustRightInd w:val="0"/>
      <w:spacing w:after="0" w:line="282" w:lineRule="exact"/>
      <w:ind w:firstLine="238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96EC7"/>
    <w:rPr>
      <w:rFonts w:ascii="Times New Roman" w:hAnsi="Times New Roman" w:cs="Times New Roman" w:hint="default"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117182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LO-normal">
    <w:name w:val="LO-normal"/>
    <w:basedOn w:val="Normal"/>
    <w:rsid w:val="0011718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117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C7"/>
    <w:pPr>
      <w:spacing w:after="200" w:line="276" w:lineRule="auto"/>
    </w:pPr>
    <w:rPr>
      <w:rFonts w:eastAsia="Times New Roman"/>
      <w:sz w:val="22"/>
      <w:szCs w:val="22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6EC7"/>
    <w:rPr>
      <w:rFonts w:eastAsia="Times New Roman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59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6EC7"/>
    <w:rPr>
      <w:rFonts w:eastAsia="Times New Roman"/>
      <w:lang w:val="sr-Latn-RS" w:eastAsia="sr-Latn-RS"/>
    </w:rPr>
  </w:style>
  <w:style w:type="paragraph" w:customStyle="1" w:styleId="Style1">
    <w:name w:val="Style1"/>
    <w:basedOn w:val="Normal"/>
    <w:rsid w:val="00596EC7"/>
    <w:pPr>
      <w:widowControl w:val="0"/>
      <w:autoSpaceDE w:val="0"/>
      <w:autoSpaceDN w:val="0"/>
      <w:adjustRightInd w:val="0"/>
      <w:spacing w:after="0" w:line="282" w:lineRule="exact"/>
      <w:ind w:firstLine="238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596EC7"/>
    <w:rPr>
      <w:rFonts w:ascii="Times New Roman" w:hAnsi="Times New Roman" w:cs="Times New Roman" w:hint="default"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117182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LO-normal">
    <w:name w:val="LO-normal"/>
    <w:basedOn w:val="Normal"/>
    <w:rsid w:val="0011718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117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upstina\XII\izmena%20odluke%20o%20tehni&#269;kom%20regulisanju%20saobra&#263;a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izmena odluke o tehničkom regulisanju saobraćaja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SkupstinaLT</dc:creator>
  <cp:lastModifiedBy>SkupstinaLT</cp:lastModifiedBy>
  <cp:revision>2</cp:revision>
  <dcterms:created xsi:type="dcterms:W3CDTF">2022-05-09T08:45:00Z</dcterms:created>
  <dcterms:modified xsi:type="dcterms:W3CDTF">2022-05-09T08:45:00Z</dcterms:modified>
</cp:coreProperties>
</file>